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9CB" w:rsidRPr="0082198A" w:rsidRDefault="008049CB" w:rsidP="008049CB">
      <w:pPr>
        <w:tabs>
          <w:tab w:val="left" w:pos="5400"/>
        </w:tabs>
        <w:jc w:val="both"/>
        <w:rPr>
          <w:b/>
          <w:bCs/>
          <w:lang w:val="bg-BG"/>
        </w:rPr>
      </w:pPr>
      <w:r w:rsidRPr="0082198A">
        <w:rPr>
          <w:b/>
          <w:bCs/>
          <w:lang w:val="bg-BG"/>
        </w:rPr>
        <w:t>ДО</w:t>
      </w:r>
    </w:p>
    <w:p w:rsidR="008049CB" w:rsidRPr="0082198A" w:rsidRDefault="008049CB" w:rsidP="008049CB">
      <w:pPr>
        <w:tabs>
          <w:tab w:val="left" w:pos="5400"/>
        </w:tabs>
        <w:jc w:val="both"/>
        <w:rPr>
          <w:b/>
          <w:bCs/>
          <w:lang w:val="bg-BG"/>
        </w:rPr>
      </w:pPr>
      <w:r w:rsidRPr="0082198A">
        <w:rPr>
          <w:b/>
          <w:bCs/>
          <w:lang w:val="bg-BG"/>
        </w:rPr>
        <w:t>“</w:t>
      </w:r>
      <w:r w:rsidR="000A73DF">
        <w:rPr>
          <w:b/>
          <w:bCs/>
          <w:lang w:val="bg-BG"/>
        </w:rPr>
        <w:t>Софийска вода</w:t>
      </w:r>
      <w:r w:rsidRPr="0082198A">
        <w:rPr>
          <w:b/>
          <w:bCs/>
          <w:lang w:val="bg-BG"/>
        </w:rPr>
        <w:t>” АД</w:t>
      </w:r>
    </w:p>
    <w:p w:rsidR="008049CB" w:rsidRPr="0082198A" w:rsidRDefault="008049CB" w:rsidP="008049CB">
      <w:pPr>
        <w:pStyle w:val="Heading1"/>
        <w:jc w:val="center"/>
        <w:rPr>
          <w:szCs w:val="28"/>
          <w:lang w:val="bg-BG"/>
        </w:rPr>
      </w:pPr>
    </w:p>
    <w:p w:rsidR="00555781" w:rsidRDefault="00555781" w:rsidP="008049CB">
      <w:pPr>
        <w:pStyle w:val="BodyText"/>
        <w:jc w:val="center"/>
        <w:rPr>
          <w:b/>
          <w:bCs/>
          <w:lang w:val="bg-BG"/>
        </w:rPr>
      </w:pPr>
    </w:p>
    <w:p w:rsidR="008049CB" w:rsidRDefault="008049CB" w:rsidP="008049CB">
      <w:pPr>
        <w:pStyle w:val="BodyText"/>
        <w:jc w:val="center"/>
        <w:rPr>
          <w:b/>
          <w:bCs/>
          <w:lang w:val="bg-BG"/>
        </w:rPr>
      </w:pPr>
      <w:r w:rsidRPr="0082198A">
        <w:rPr>
          <w:b/>
          <w:bCs/>
          <w:lang w:val="bg-BG"/>
        </w:rPr>
        <w:t>ПЪРВОНАЧАЛНА ОФЕРТА</w:t>
      </w:r>
    </w:p>
    <w:p w:rsidR="008049CB" w:rsidRDefault="008049CB" w:rsidP="008049CB">
      <w:pPr>
        <w:jc w:val="center"/>
        <w:rPr>
          <w:b/>
          <w:lang w:val="bg-BG"/>
        </w:rPr>
      </w:pPr>
    </w:p>
    <w:p w:rsidR="008049CB" w:rsidRPr="00C32A5F" w:rsidRDefault="008049CB" w:rsidP="008049CB">
      <w:pPr>
        <w:jc w:val="center"/>
      </w:pPr>
      <w:r w:rsidRPr="00C32A5F">
        <w:t xml:space="preserve">за участие в процедура за възлагане </w:t>
      </w:r>
      <w:r w:rsidRPr="00C32A5F">
        <w:rPr>
          <w:lang w:val="bg-BG"/>
        </w:rPr>
        <w:t>н</w:t>
      </w:r>
      <w:r w:rsidRPr="00C32A5F">
        <w:t>a обществена поръчка чрез</w:t>
      </w:r>
    </w:p>
    <w:p w:rsidR="008049CB" w:rsidRPr="00C32A5F" w:rsidRDefault="008049CB" w:rsidP="008049CB">
      <w:pPr>
        <w:jc w:val="center"/>
      </w:pPr>
      <w:r w:rsidRPr="00C32A5F">
        <w:t>договаряне</w:t>
      </w:r>
      <w:r>
        <w:rPr>
          <w:lang w:val="bg-BG"/>
        </w:rPr>
        <w:t xml:space="preserve"> </w:t>
      </w:r>
      <w:r w:rsidRPr="00C32A5F">
        <w:rPr>
          <w:lang w:val="bg-BG"/>
        </w:rPr>
        <w:t xml:space="preserve">с предварителна покана за участие </w:t>
      </w:r>
      <w:r w:rsidRPr="00C32A5F">
        <w:t>с предмет:</w:t>
      </w:r>
    </w:p>
    <w:p w:rsidR="00D27B1B" w:rsidRDefault="0028649B" w:rsidP="0028649B">
      <w:pPr>
        <w:jc w:val="center"/>
        <w:rPr>
          <w:rStyle w:val="135pt"/>
          <w:rFonts w:eastAsia="Arial Unicode MS"/>
          <w:bCs/>
          <w:sz w:val="24"/>
          <w:lang w:val="bg-BG"/>
        </w:rPr>
      </w:pPr>
      <w:r w:rsidRPr="0028649B">
        <w:rPr>
          <w:rStyle w:val="135pt"/>
          <w:rFonts w:eastAsia="Arial Unicode MS"/>
          <w:bCs/>
          <w:sz w:val="24"/>
          <w:lang w:val="bg-BG"/>
        </w:rPr>
        <w:t xml:space="preserve">„Осигуряване на физическа охрана, охрана със сигнално-охранителни системи и автопатрули за предотвратяване на престъпни посегателства на обекти на </w:t>
      </w:r>
    </w:p>
    <w:p w:rsidR="008049CB" w:rsidRPr="0028649B" w:rsidRDefault="0028649B" w:rsidP="0028649B">
      <w:pPr>
        <w:jc w:val="center"/>
        <w:rPr>
          <w:lang w:val="bg-BG"/>
        </w:rPr>
      </w:pPr>
      <w:r w:rsidRPr="0028649B">
        <w:rPr>
          <w:rStyle w:val="135pt"/>
          <w:rFonts w:eastAsia="Arial Unicode MS"/>
          <w:bCs/>
          <w:sz w:val="24"/>
          <w:lang w:val="bg-BG"/>
        </w:rPr>
        <w:t>„Софийска вода“ АД</w:t>
      </w:r>
      <w:r w:rsidRPr="0028649B">
        <w:rPr>
          <w:lang w:val="bg-BG"/>
        </w:rPr>
        <w:t>”</w:t>
      </w:r>
    </w:p>
    <w:p w:rsidR="0028649B" w:rsidRPr="0082198A" w:rsidRDefault="0028649B" w:rsidP="008049CB">
      <w:pPr>
        <w:jc w:val="both"/>
        <w:rPr>
          <w:b/>
          <w:lang w:val="bg-BG"/>
        </w:rPr>
      </w:pPr>
    </w:p>
    <w:p w:rsidR="008049CB" w:rsidRPr="0082198A" w:rsidRDefault="008049CB" w:rsidP="008049CB">
      <w:pPr>
        <w:jc w:val="both"/>
        <w:rPr>
          <w:lang w:val="bg-BG"/>
        </w:rPr>
      </w:pPr>
      <w:r w:rsidRPr="0082198A">
        <w:rPr>
          <w:lang w:val="bg-BG"/>
        </w:rPr>
        <w:t>от…………………………………………………………………………………………………</w:t>
      </w:r>
    </w:p>
    <w:p w:rsidR="008049CB" w:rsidRPr="0082198A" w:rsidRDefault="008049CB" w:rsidP="008049CB">
      <w:pPr>
        <w:spacing w:line="360" w:lineRule="auto"/>
        <w:jc w:val="center"/>
        <w:rPr>
          <w:i/>
          <w:lang w:val="bg-BG"/>
        </w:rPr>
      </w:pPr>
      <w:r w:rsidRPr="0082198A">
        <w:rPr>
          <w:i/>
          <w:lang w:val="bg-BG"/>
        </w:rPr>
        <w:t>/изписва се името на Участника/</w:t>
      </w:r>
    </w:p>
    <w:p w:rsidR="008049CB" w:rsidRPr="0082198A" w:rsidRDefault="008049CB" w:rsidP="008049CB">
      <w:pPr>
        <w:ind w:firstLine="5580"/>
        <w:rPr>
          <w:b/>
          <w:bCs/>
          <w:lang w:val="bg-BG"/>
        </w:rPr>
      </w:pPr>
    </w:p>
    <w:p w:rsidR="008049CB" w:rsidRDefault="008049CB" w:rsidP="008049CB">
      <w:pPr>
        <w:pStyle w:val="BodyText"/>
        <w:rPr>
          <w:b/>
          <w:bCs/>
          <w:lang w:val="bg-BG"/>
        </w:rPr>
      </w:pPr>
      <w:r w:rsidRPr="0082198A">
        <w:rPr>
          <w:b/>
          <w:bCs/>
          <w:lang w:val="bg-BG"/>
        </w:rPr>
        <w:t>Уважаеми госпожи и господа,</w:t>
      </w:r>
    </w:p>
    <w:p w:rsidR="008049CB" w:rsidRPr="0082198A" w:rsidRDefault="008049CB" w:rsidP="008049CB">
      <w:pPr>
        <w:pStyle w:val="BodyText"/>
        <w:rPr>
          <w:b/>
          <w:bCs/>
          <w:lang w:val="bg-BG"/>
        </w:rPr>
      </w:pPr>
    </w:p>
    <w:p w:rsidR="008049CB" w:rsidRPr="00A729B1" w:rsidRDefault="008049CB" w:rsidP="008049CB">
      <w:pPr>
        <w:pStyle w:val="BodyText"/>
        <w:jc w:val="both"/>
        <w:rPr>
          <w:lang w:val="bg-BG"/>
        </w:rPr>
      </w:pPr>
      <w:r w:rsidRPr="00A729B1">
        <w:rPr>
          <w:b/>
          <w:snapToGrid w:val="0"/>
          <w:lang w:val="bg-BG"/>
        </w:rPr>
        <w:t>1.</w:t>
      </w:r>
      <w:r>
        <w:rPr>
          <w:snapToGrid w:val="0"/>
          <w:lang w:val="bg-BG"/>
        </w:rPr>
        <w:t xml:space="preserve"> </w:t>
      </w:r>
      <w:r w:rsidRPr="00A729B1">
        <w:rPr>
          <w:snapToGrid w:val="0"/>
          <w:lang w:val="bg-BG"/>
        </w:rPr>
        <w:t>В отговор на отправената покана</w:t>
      </w:r>
      <w:r w:rsidRPr="00A729B1">
        <w:rPr>
          <w:lang w:val="bg-BG"/>
        </w:rPr>
        <w:t xml:space="preserve"> за участие в договарянето с Ваш Изх. №..........................,  Ви представяме настоящата първоначална оферта</w:t>
      </w:r>
      <w:r w:rsidR="000A73DF">
        <w:rPr>
          <w:lang w:val="bg-BG"/>
        </w:rPr>
        <w:t>.</w:t>
      </w:r>
    </w:p>
    <w:p w:rsidR="008049CB" w:rsidRPr="0082198A" w:rsidRDefault="008049CB" w:rsidP="008049CB">
      <w:pPr>
        <w:pStyle w:val="BodyText"/>
        <w:rPr>
          <w:b/>
          <w:lang w:val="bg-BG"/>
        </w:rPr>
      </w:pPr>
      <w:r>
        <w:rPr>
          <w:b/>
          <w:lang w:val="bg-BG"/>
        </w:rPr>
        <w:t>2</w:t>
      </w:r>
      <w:r w:rsidRPr="0082198A">
        <w:rPr>
          <w:b/>
          <w:lang w:val="bg-BG"/>
        </w:rPr>
        <w:t>.</w:t>
      </w:r>
      <w:r w:rsidRPr="00A729B1">
        <w:rPr>
          <w:lang w:val="bg-BG"/>
        </w:rPr>
        <w:t> За изпълнението на поръчката предлагаме да извършим следното:</w:t>
      </w:r>
    </w:p>
    <w:p w:rsidR="008049CB" w:rsidRPr="0082198A" w:rsidRDefault="008049CB" w:rsidP="008049CB">
      <w:pPr>
        <w:pStyle w:val="BodyText"/>
        <w:jc w:val="both"/>
        <w:rPr>
          <w:b/>
          <w:i/>
          <w:iCs/>
          <w:lang w:val="bg-BG"/>
        </w:rPr>
      </w:pPr>
      <w:r w:rsidRPr="0082198A">
        <w:rPr>
          <w:b/>
          <w:lang w:val="bg-BG"/>
        </w:rPr>
        <w:t>________________________________________________________________________________</w:t>
      </w:r>
      <w:r w:rsidRPr="0082198A">
        <w:rPr>
          <w:b/>
          <w:i/>
          <w:iCs/>
          <w:lang w:val="bg-BG"/>
        </w:rPr>
        <w:t xml:space="preserve"> </w:t>
      </w:r>
      <w:r w:rsidR="000A73DF">
        <w:rPr>
          <w:i/>
          <w:iCs/>
          <w:lang w:val="bg-BG"/>
        </w:rPr>
        <w:t>(Участниците представят подробно техническо предложение за изпълнение на поръчката в съответствие с техническата спецификация на възложителя – Приложение 1</w:t>
      </w:r>
      <w:r w:rsidRPr="00A729B1">
        <w:rPr>
          <w:i/>
          <w:iCs/>
          <w:lang w:val="bg-BG"/>
        </w:rPr>
        <w:t>)</w:t>
      </w:r>
      <w:r w:rsidRPr="0082198A">
        <w:rPr>
          <w:b/>
          <w:i/>
          <w:iCs/>
          <w:lang w:val="bg-BG"/>
        </w:rPr>
        <w:t xml:space="preserve"> </w:t>
      </w:r>
    </w:p>
    <w:p w:rsidR="00980A12" w:rsidRDefault="00980A12" w:rsidP="00215106">
      <w:pPr>
        <w:pStyle w:val="BodyText"/>
        <w:tabs>
          <w:tab w:val="left" w:pos="180"/>
        </w:tabs>
        <w:spacing w:before="120"/>
        <w:jc w:val="both"/>
        <w:rPr>
          <w:b/>
          <w:lang w:val="bg-BG"/>
        </w:rPr>
      </w:pPr>
    </w:p>
    <w:p w:rsidR="008049CB" w:rsidRPr="0082198A" w:rsidRDefault="008049CB" w:rsidP="008049CB">
      <w:pPr>
        <w:numPr>
          <w:ilvl w:val="0"/>
          <w:numId w:val="1"/>
        </w:numPr>
        <w:tabs>
          <w:tab w:val="clear" w:pos="1080"/>
          <w:tab w:val="left" w:pos="180"/>
        </w:tabs>
        <w:ind w:left="0" w:firstLine="0"/>
        <w:jc w:val="both"/>
        <w:rPr>
          <w:b/>
          <w:bCs/>
          <w:lang w:val="bg-BG"/>
        </w:rPr>
      </w:pPr>
      <w:r w:rsidRPr="0082198A">
        <w:rPr>
          <w:b/>
          <w:lang w:val="bg-BG"/>
        </w:rPr>
        <w:t xml:space="preserve"> Други условия за изпълнение на поръчката</w:t>
      </w:r>
    </w:p>
    <w:p w:rsidR="008049CB" w:rsidRPr="0082198A" w:rsidRDefault="008049CB" w:rsidP="008049CB">
      <w:pPr>
        <w:pStyle w:val="BodyText"/>
        <w:spacing w:before="120"/>
        <w:rPr>
          <w:lang w:val="bg-BG"/>
        </w:rPr>
      </w:pPr>
      <w:r w:rsidRPr="0082198A">
        <w:rPr>
          <w:lang w:val="bg-BG"/>
        </w:rPr>
        <w:t>__________________________________________________________________________________________________________________________________________________</w:t>
      </w:r>
    </w:p>
    <w:p w:rsidR="008049CB" w:rsidRPr="0082198A" w:rsidRDefault="008049CB" w:rsidP="008049CB">
      <w:pPr>
        <w:pStyle w:val="BodyText"/>
        <w:ind w:firstLine="720"/>
        <w:rPr>
          <w:lang w:val="bg-BG"/>
        </w:rPr>
      </w:pPr>
      <w:r w:rsidRPr="0082198A">
        <w:rPr>
          <w:lang w:val="bg-BG"/>
        </w:rPr>
        <w:t>В случай, че бъдем определени за изпълнители, ние ще представим всички документи, необходими за подписване на договора съгласно законовите</w:t>
      </w:r>
      <w:r w:rsidR="000A73DF">
        <w:rPr>
          <w:lang w:val="bg-BG"/>
        </w:rPr>
        <w:t xml:space="preserve"> изисквания в посочения срок от възложителя</w:t>
      </w:r>
      <w:r w:rsidRPr="0082198A">
        <w:rPr>
          <w:lang w:val="bg-BG"/>
        </w:rPr>
        <w:t xml:space="preserve">. </w:t>
      </w:r>
    </w:p>
    <w:p w:rsidR="008049CB" w:rsidRDefault="008049CB" w:rsidP="008049CB">
      <w:pPr>
        <w:pStyle w:val="BodyText"/>
        <w:ind w:firstLine="720"/>
        <w:jc w:val="both"/>
        <w:rPr>
          <w:lang w:val="bg-BG"/>
        </w:rPr>
      </w:pPr>
      <w:r w:rsidRPr="0082198A">
        <w:rPr>
          <w:lang w:val="bg-BG"/>
        </w:rPr>
        <w:t>Настоящата оферта е валидна за период ________ (</w:t>
      </w:r>
      <w:r w:rsidRPr="0082198A">
        <w:rPr>
          <w:i/>
          <w:iCs/>
          <w:lang w:val="bg-BG"/>
        </w:rPr>
        <w:t xml:space="preserve">посочете броя на дните и/или последната дата на валидност съобразени с условията на процедурата, но не по-малко от </w:t>
      </w:r>
      <w:r w:rsidRPr="009B6A7A">
        <w:rPr>
          <w:i/>
          <w:iCs/>
          <w:lang w:val="bg-BG"/>
        </w:rPr>
        <w:t>60 дни след обявената крайна дата за подаване на първоначалните оферти)</w:t>
      </w:r>
      <w:r w:rsidRPr="009B6A7A">
        <w:rPr>
          <w:lang w:val="bg-BG"/>
        </w:rPr>
        <w:t xml:space="preserve"> и ние ще сме</w:t>
      </w:r>
      <w:r w:rsidRPr="00C97A46">
        <w:rPr>
          <w:lang w:val="bg-BG"/>
        </w:rPr>
        <w:t xml:space="preserve"> обвързани с нея и</w:t>
      </w:r>
      <w:r w:rsidRPr="0082198A">
        <w:rPr>
          <w:lang w:val="bg-BG"/>
        </w:rPr>
        <w:t xml:space="preserve"> тя може да бъде приета във всеки един момент преди изтичане на този срок.</w:t>
      </w:r>
    </w:p>
    <w:p w:rsidR="000A73DF" w:rsidRDefault="000A73DF" w:rsidP="008049CB">
      <w:pPr>
        <w:rPr>
          <w:lang w:val="bg-BG"/>
        </w:rPr>
      </w:pPr>
    </w:p>
    <w:p w:rsidR="000A73DF" w:rsidRPr="00555781" w:rsidRDefault="000A73DF" w:rsidP="008049CB">
      <w:pPr>
        <w:rPr>
          <w:b/>
          <w:lang w:val="bg-BG"/>
        </w:rPr>
      </w:pPr>
      <w:r w:rsidRPr="00555781">
        <w:rPr>
          <w:b/>
          <w:lang w:val="bg-BG"/>
        </w:rPr>
        <w:t>Приложения:</w:t>
      </w:r>
    </w:p>
    <w:p w:rsidR="000A73DF" w:rsidRDefault="000A73DF" w:rsidP="000A73DF">
      <w:pPr>
        <w:pStyle w:val="ListParagraph"/>
        <w:numPr>
          <w:ilvl w:val="0"/>
          <w:numId w:val="3"/>
        </w:numPr>
        <w:rPr>
          <w:lang w:val="bg-BG"/>
        </w:rPr>
      </w:pPr>
      <w:r>
        <w:rPr>
          <w:lang w:val="bg-BG"/>
        </w:rPr>
        <w:t>Приложение 1 – Техническо предложение;</w:t>
      </w:r>
    </w:p>
    <w:p w:rsidR="000A73DF" w:rsidRPr="000A73DF" w:rsidRDefault="000A73DF" w:rsidP="000A73DF">
      <w:pPr>
        <w:pStyle w:val="ListParagraph"/>
        <w:numPr>
          <w:ilvl w:val="0"/>
          <w:numId w:val="3"/>
        </w:numPr>
        <w:rPr>
          <w:lang w:val="bg-BG"/>
        </w:rPr>
      </w:pPr>
      <w:r>
        <w:rPr>
          <w:lang w:val="bg-BG"/>
        </w:rPr>
        <w:t xml:space="preserve">Приложение 2  - </w:t>
      </w:r>
      <w:r w:rsidR="00215106">
        <w:rPr>
          <w:lang w:val="bg-BG"/>
        </w:rPr>
        <w:t>Първоначално ц</w:t>
      </w:r>
      <w:r>
        <w:rPr>
          <w:lang w:val="bg-BG"/>
        </w:rPr>
        <w:t>еново предложени</w:t>
      </w:r>
      <w:r w:rsidR="00215106">
        <w:rPr>
          <w:lang w:val="bg-BG"/>
        </w:rPr>
        <w:t>е.</w:t>
      </w:r>
    </w:p>
    <w:p w:rsidR="000A73DF" w:rsidRPr="0082198A" w:rsidRDefault="000A73DF" w:rsidP="008049CB">
      <w:pPr>
        <w:rPr>
          <w:lang w:val="bg-BG"/>
        </w:rPr>
      </w:pPr>
    </w:p>
    <w:p w:rsidR="00555781" w:rsidRDefault="00555781" w:rsidP="008049CB">
      <w:pPr>
        <w:ind w:left="4248" w:hanging="4248"/>
        <w:jc w:val="both"/>
        <w:rPr>
          <w:b/>
          <w:lang w:val="bg-BG"/>
        </w:rPr>
      </w:pPr>
    </w:p>
    <w:p w:rsidR="00555781" w:rsidRDefault="00555781" w:rsidP="008049CB">
      <w:pPr>
        <w:ind w:left="4248" w:hanging="4248"/>
        <w:jc w:val="both"/>
        <w:rPr>
          <w:b/>
          <w:lang w:val="bg-BG"/>
        </w:rPr>
      </w:pPr>
    </w:p>
    <w:p w:rsidR="008049CB" w:rsidRPr="0082198A" w:rsidRDefault="008049CB" w:rsidP="008049CB">
      <w:pPr>
        <w:ind w:left="4248" w:hanging="4248"/>
        <w:jc w:val="both"/>
        <w:rPr>
          <w:b/>
          <w:lang w:val="bg-BG"/>
        </w:rPr>
      </w:pPr>
      <w:r w:rsidRPr="0082198A">
        <w:rPr>
          <w:b/>
          <w:lang w:val="bg-BG"/>
        </w:rPr>
        <w:t>Дата: .........................</w:t>
      </w:r>
      <w:r w:rsidRPr="0082198A">
        <w:rPr>
          <w:b/>
          <w:lang w:val="bg-BG"/>
        </w:rPr>
        <w:tab/>
      </w:r>
      <w:r w:rsidRPr="0082198A">
        <w:rPr>
          <w:b/>
          <w:lang w:val="bg-BG"/>
        </w:rPr>
        <w:tab/>
      </w:r>
      <w:r w:rsidRPr="0082198A">
        <w:rPr>
          <w:b/>
          <w:lang w:val="bg-BG"/>
        </w:rPr>
        <w:tab/>
        <w:t xml:space="preserve">С уважение: ……………….................. </w:t>
      </w:r>
    </w:p>
    <w:p w:rsidR="008049CB" w:rsidRPr="0082198A" w:rsidRDefault="008049CB" w:rsidP="008049CB">
      <w:pPr>
        <w:ind w:left="4956" w:firstLine="708"/>
        <w:jc w:val="both"/>
        <w:rPr>
          <w:snapToGrid w:val="0"/>
          <w:lang w:val="bg-BG"/>
        </w:rPr>
      </w:pPr>
      <w:r w:rsidRPr="0082198A">
        <w:rPr>
          <w:snapToGrid w:val="0"/>
          <w:lang w:val="bg-BG"/>
        </w:rPr>
        <w:t>(име, длъжност, подпис и печат)</w:t>
      </w:r>
    </w:p>
    <w:p w:rsidR="00D27B1B" w:rsidRPr="00CA00FE" w:rsidRDefault="008049CB" w:rsidP="00555781">
      <w:pPr>
        <w:pStyle w:val="Heading2"/>
        <w:tabs>
          <w:tab w:val="num" w:pos="1440"/>
        </w:tabs>
        <w:spacing w:before="0"/>
        <w:jc w:val="right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lang w:val="bg-BG"/>
        </w:rPr>
        <w:br w:type="page"/>
      </w:r>
      <w:r w:rsidR="00D27B1B" w:rsidRPr="00CA00FE">
        <w:rPr>
          <w:rFonts w:ascii="Times New Roman" w:eastAsia="Calibri" w:hAnsi="Times New Roman"/>
          <w:sz w:val="24"/>
          <w:szCs w:val="24"/>
          <w:lang w:val="bg-BG"/>
        </w:rPr>
        <w:lastRenderedPageBreak/>
        <w:t xml:space="preserve">Приложение 1 – Техническо предложение </w:t>
      </w:r>
    </w:p>
    <w:p w:rsidR="00D27B1B" w:rsidRPr="00D27B1B" w:rsidRDefault="00D27B1B" w:rsidP="00D27B1B">
      <w:pPr>
        <w:spacing w:line="259" w:lineRule="auto"/>
        <w:jc w:val="right"/>
        <w:rPr>
          <w:rFonts w:eastAsia="Calibri"/>
          <w:i/>
          <w:lang w:val="bg-BG"/>
        </w:rPr>
      </w:pPr>
    </w:p>
    <w:p w:rsidR="00D27B1B" w:rsidRPr="00D27B1B" w:rsidRDefault="00D27B1B" w:rsidP="00D27B1B">
      <w:pPr>
        <w:jc w:val="center"/>
        <w:rPr>
          <w:rFonts w:eastAsia="Calibri"/>
          <w:b/>
          <w:color w:val="000000"/>
          <w:lang w:val="bg-BG" w:eastAsia="bg-BG"/>
        </w:rPr>
      </w:pPr>
    </w:p>
    <w:p w:rsidR="00D27B1B" w:rsidRPr="00D27B1B" w:rsidRDefault="00D27B1B" w:rsidP="00D27B1B">
      <w:pPr>
        <w:ind w:right="-30"/>
        <w:jc w:val="center"/>
        <w:rPr>
          <w:b/>
          <w:lang w:val="bg-BG" w:eastAsia="bg-BG"/>
        </w:rPr>
      </w:pPr>
      <w:bookmarkStart w:id="0" w:name="_Hlk494789030"/>
      <w:r w:rsidRPr="00D27B1B">
        <w:rPr>
          <w:b/>
          <w:lang w:val="bg-BG" w:eastAsia="bg-BG"/>
        </w:rPr>
        <w:t>Наименование на участника: .....................................................</w:t>
      </w:r>
    </w:p>
    <w:bookmarkEnd w:id="0"/>
    <w:p w:rsidR="00D27B1B" w:rsidRPr="00D27B1B" w:rsidRDefault="00D27B1B" w:rsidP="00D27B1B">
      <w:pPr>
        <w:spacing w:after="160" w:line="259" w:lineRule="auto"/>
        <w:rPr>
          <w:rFonts w:ascii="Calibri" w:eastAsia="Calibri" w:hAnsi="Calibri"/>
          <w:sz w:val="22"/>
          <w:szCs w:val="22"/>
          <w:lang w:val="bg-BG"/>
        </w:rPr>
      </w:pPr>
    </w:p>
    <w:p w:rsidR="00D27B1B" w:rsidRPr="00D27B1B" w:rsidRDefault="00D27B1B" w:rsidP="00D27B1B">
      <w:pPr>
        <w:ind w:right="-30"/>
        <w:jc w:val="center"/>
        <w:rPr>
          <w:b/>
          <w:lang w:val="bg-BG" w:eastAsia="bg-BG"/>
        </w:rPr>
      </w:pPr>
      <w:r w:rsidRPr="00D27B1B">
        <w:rPr>
          <w:b/>
          <w:lang w:val="bg-BG" w:eastAsia="bg-BG"/>
        </w:rPr>
        <w:t>Процедура за възлагане нa обществена поръчка чрез договаряне с предварителна покана за участие с предмет:</w:t>
      </w:r>
    </w:p>
    <w:p w:rsidR="00D27B1B" w:rsidRPr="00D27B1B" w:rsidRDefault="00D27B1B" w:rsidP="00D27B1B">
      <w:pPr>
        <w:spacing w:after="160" w:line="259" w:lineRule="auto"/>
        <w:jc w:val="center"/>
        <w:rPr>
          <w:rFonts w:ascii="Calibri" w:eastAsia="Calibri" w:hAnsi="Calibri"/>
          <w:b/>
          <w:sz w:val="28"/>
          <w:szCs w:val="28"/>
          <w:lang w:val="bg-BG" w:eastAsia="bg-BG"/>
        </w:rPr>
      </w:pPr>
      <w:r w:rsidRPr="00D27B1B">
        <w:rPr>
          <w:rFonts w:eastAsia="Arial Unicode MS"/>
          <w:b/>
          <w:bCs/>
          <w:sz w:val="27"/>
          <w:szCs w:val="22"/>
          <w:lang w:val="bg-BG"/>
        </w:rPr>
        <w:t>„О</w:t>
      </w:r>
      <w:r w:rsidRPr="00D27B1B">
        <w:rPr>
          <w:rFonts w:eastAsia="Arial Unicode MS"/>
          <w:b/>
          <w:bCs/>
          <w:lang w:val="bg-BG"/>
        </w:rPr>
        <w:t>сигуряване на физическа охрана, охрана със сигнално-охранителни системи и автопатрули за предотвратяване на престъпни посегателства на обекти на „Софийска вода“ АД</w:t>
      </w:r>
      <w:r w:rsidRPr="00D27B1B">
        <w:rPr>
          <w:rFonts w:eastAsia="Calibri"/>
          <w:b/>
          <w:lang w:val="bg-BG"/>
        </w:rPr>
        <w:t>”</w:t>
      </w:r>
    </w:p>
    <w:p w:rsidR="00D27B1B" w:rsidRPr="00D27B1B" w:rsidRDefault="00D27B1B" w:rsidP="00D27B1B">
      <w:pPr>
        <w:ind w:right="-30"/>
        <w:jc w:val="center"/>
        <w:rPr>
          <w:b/>
          <w:lang w:val="bg-BG" w:eastAsia="bg-BG"/>
        </w:rPr>
      </w:pPr>
    </w:p>
    <w:p w:rsidR="00D27B1B" w:rsidRPr="00D27B1B" w:rsidRDefault="00D27B1B" w:rsidP="00D27B1B">
      <w:pPr>
        <w:spacing w:after="160" w:line="259" w:lineRule="auto"/>
        <w:jc w:val="both"/>
        <w:rPr>
          <w:rFonts w:eastAsia="Calibri"/>
          <w:b/>
          <w:bCs/>
          <w:sz w:val="22"/>
          <w:szCs w:val="22"/>
          <w:lang w:val="bg-BG"/>
        </w:rPr>
      </w:pPr>
    </w:p>
    <w:p w:rsidR="00D27B1B" w:rsidRPr="00D27B1B" w:rsidRDefault="00D27B1B" w:rsidP="00D27B1B">
      <w:pPr>
        <w:numPr>
          <w:ilvl w:val="0"/>
          <w:numId w:val="8"/>
        </w:numPr>
        <w:tabs>
          <w:tab w:val="left" w:pos="990"/>
        </w:tabs>
        <w:spacing w:after="160" w:line="259" w:lineRule="auto"/>
        <w:contextualSpacing/>
        <w:jc w:val="both"/>
        <w:rPr>
          <w:b/>
          <w:bCs/>
          <w:u w:val="single"/>
          <w:lang w:val="bg-BG"/>
        </w:rPr>
      </w:pPr>
      <w:r w:rsidRPr="00D27B1B">
        <w:rPr>
          <w:b/>
          <w:bCs/>
          <w:u w:val="single"/>
          <w:lang w:val="bg-BG"/>
        </w:rPr>
        <w:t>ВИДОВЕ ОБЕКТИ – СПОРЕД ВИДА НА ОХРАНАТА</w:t>
      </w:r>
    </w:p>
    <w:p w:rsidR="00D27B1B" w:rsidRPr="00D27B1B" w:rsidRDefault="00D27B1B" w:rsidP="00D27B1B">
      <w:pPr>
        <w:tabs>
          <w:tab w:val="left" w:pos="0"/>
          <w:tab w:val="left" w:pos="990"/>
          <w:tab w:val="left" w:pos="1260"/>
        </w:tabs>
        <w:autoSpaceDE w:val="0"/>
        <w:autoSpaceDN w:val="0"/>
        <w:adjustRightInd w:val="0"/>
        <w:spacing w:line="276" w:lineRule="auto"/>
        <w:ind w:left="720"/>
        <w:jc w:val="both"/>
        <w:rPr>
          <w:b/>
          <w:lang w:val="bg-BG" w:eastAsia="bg-BG"/>
        </w:rPr>
      </w:pPr>
    </w:p>
    <w:p w:rsidR="00D27B1B" w:rsidRPr="00D27B1B" w:rsidRDefault="00D27B1B" w:rsidP="00D27B1B">
      <w:pPr>
        <w:numPr>
          <w:ilvl w:val="0"/>
          <w:numId w:val="7"/>
        </w:numPr>
        <w:tabs>
          <w:tab w:val="left" w:pos="0"/>
          <w:tab w:val="left" w:pos="990"/>
          <w:tab w:val="left" w:pos="1260"/>
        </w:tabs>
        <w:autoSpaceDE w:val="0"/>
        <w:autoSpaceDN w:val="0"/>
        <w:adjustRightInd w:val="0"/>
        <w:spacing w:after="160" w:line="276" w:lineRule="auto"/>
        <w:jc w:val="both"/>
        <w:rPr>
          <w:b/>
          <w:lang w:val="bg-BG" w:eastAsia="bg-BG"/>
        </w:rPr>
      </w:pPr>
      <w:r w:rsidRPr="00D27B1B">
        <w:rPr>
          <w:b/>
          <w:lang w:val="bg-BG" w:eastAsia="bg-BG"/>
        </w:rPr>
        <w:t xml:space="preserve">Денонощна охрана на 93 /Деветдесет и три/ обекта със сигнално-охранителна техника /СОТ/ и автопатрули, както следва: </w:t>
      </w:r>
    </w:p>
    <w:p w:rsidR="00D27B1B" w:rsidRPr="00D27B1B" w:rsidRDefault="00D27B1B" w:rsidP="00D27B1B">
      <w:pPr>
        <w:tabs>
          <w:tab w:val="left" w:pos="0"/>
          <w:tab w:val="left" w:pos="1260"/>
        </w:tabs>
        <w:autoSpaceDE w:val="0"/>
        <w:autoSpaceDN w:val="0"/>
        <w:adjustRightInd w:val="0"/>
        <w:spacing w:line="276" w:lineRule="auto"/>
        <w:ind w:left="708"/>
        <w:jc w:val="both"/>
        <w:rPr>
          <w:b/>
          <w:lang w:val="bg-BG" w:eastAsia="bg-BG"/>
        </w:rPr>
      </w:pPr>
    </w:p>
    <w:tbl>
      <w:tblPr>
        <w:tblW w:w="9072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253"/>
        <w:gridCol w:w="850"/>
        <w:gridCol w:w="567"/>
        <w:gridCol w:w="567"/>
        <w:gridCol w:w="567"/>
        <w:gridCol w:w="567"/>
        <w:gridCol w:w="567"/>
      </w:tblGrid>
      <w:tr w:rsidR="00D27B1B" w:rsidRPr="00D27B1B" w:rsidTr="00D27B1B">
        <w:trPr>
          <w:trHeight w:val="7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sz w:val="22"/>
                <w:szCs w:val="22"/>
                <w:lang w:val="bg-BG"/>
              </w:rPr>
              <w:tab/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№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О Б Е К Т И,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 xml:space="preserve"> ОХРАНЯВАНИ СЪС СОТ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 xml:space="preserve">Режим 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на охрана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Стац.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 xml:space="preserve"> пост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Пеши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обход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Авто-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патр.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СОТ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t>Стр.</w:t>
            </w: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br/>
              <w:t>об./</w:t>
            </w: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br/>
              <w:t>зони</w:t>
            </w:r>
          </w:p>
        </w:tc>
      </w:tr>
      <w:tr w:rsidR="00D27B1B" w:rsidRPr="00D27B1B" w:rsidTr="00D27B1B">
        <w:trPr>
          <w:trHeight w:val="8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Водна камера околовръстен път Драгалевци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Околовръстен път Драгалевци срещу резервоар Драгалевци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122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Входяща и изходяща шахти  на дюкер  Егуля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гористо - планинска местност под с. Железница шахтите са разположени от двете страни на пътя, успореден на река „Железнишка“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Входяща камера на тунел 3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тя е и ревизионна шахта над ресторант „Брезите“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открита местност Брезовица на 300 м. от р-т Брезите посока с. Плана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3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Входяща камера сифон  Ловджийската чешма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гъста гориста местност вдясно от пътя кв. Панчарево - с. Бистрица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Входяща камера сифон  Лозен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гориста местност вляво от пътя София -Самоков с/у ресторант „Златна рибка“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Входяща камера Сифон 1-Бистрица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гъста гориста местност до пешеходна алея с. Железница-кв.Драгалевци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Входяща камера сифон 3-с. Железница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гъста гориста местност на 1 км. от пътя с. Железница - с. Плана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Входяща камера сифон 5-махала Елата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гориста местност на 1 км. От пътя за село Плана, посока махала Елата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Входяща камера сифон 6 - Лесов дол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местността Лесов дол на около 400 м. от пътя  с. Железница - с. Плана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Входяща камера сифон 7-кантон Плана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открита местност на около 300 м. от пътя за с. Плана, посока Велчова махала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Входяща камера сифон 8-срещу кантона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гориста местност над кантона на с. Плана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Входяща камера сифон Земен рай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Гориста местност на 500 м. от язовирната стена на ВЕЦ Кокаляне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Входяща камера сифон Свинечки дол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Гъста гориста местност на Свинечки дол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Входяща камера тунел  Серло 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Местност Серло.Близо до в.з.Панчарево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66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Входяща камера тунел 1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 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Гориста местност над манастира на с. Бистрица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07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Входящи камери на сифон 2 - с. Железница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 xml:space="preserve"> – тепавицата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 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гориста местност на около 3 км. от пътя София - Самоков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69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Дюкер Малашевци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Площадка в района на Малашевските гробища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8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на сифон 2- с. Железница  – тепавицата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гориста местност на около 3 км. от пътя гр. София - гр. Самоков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на тунел  Серло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открита местност  в непосредствена близост до махала Серло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1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на тунел 3 Железница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открита местност Брезите в непосредствена близост до вилната зона на с. Железница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сифон  Земен рай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гориста местност на около 2 км. от входяща камера в посока гр. София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0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сифон  Ловджийската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чешма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гориста местност в югоизточната част над  кв. Панчарево в посока с. Бистрица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7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сифон  Лозен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18"/>
                <w:szCs w:val="18"/>
                <w:lang w:val="bg-BG" w:eastAsia="bg-BG"/>
              </w:rPr>
              <w:t>В гориста местност вляво от пътя гр. София - гр. Самоков, над вилната зона през гората вляво на 2 км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Изходяща камера тунел 3 - тя е и ревизионна шахта на р-р Железница 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гориста местност на около 1 км. над резервоар Железница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сифон 4 - с. Плана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гориста местност на около 150 м.вдясно от пътя за с. Плана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сифон 5 - махала Елата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Гориста местност на 50 м. От пътя за махала Елата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сифон 6 - Лесов дол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В гориста местност на около 400 м. 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от пътя с. Железница - с. Плана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3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сифон 7-кантон Плана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гориста местност на 1 км. от кантона на с. Плана, срещу Велчова махала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70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сифон 8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открита местност над кантона на село Плана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9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сифон Свинечки дол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скалиста местност на Свинечки дол на около 1 км. отклонение по пътя с. Кокаляне - с. Пасарел и 500 метра горска пътека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7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sz w:val="22"/>
                <w:szCs w:val="22"/>
                <w:lang w:val="bg-BG" w:eastAsia="bg-BG"/>
              </w:rPr>
              <w:t>Офис - Дирекция „Сигурност“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 –  „Зона Б 5“, бл. 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Помпена станция Бъкстон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На Околовръстен път в близост до разклона за кв. Бояна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4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Помпена станция Доброславци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Западната част на с. Доброславци в близост до пътя за с. Житен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Помпена станция за отпадъчни води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 xml:space="preserve"> Горубляне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началото на кв. Горубляне от лявата страна в източната част на квартала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u w:val="single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Кремиковци - за манастира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Вдясно от пътя кв.  Кремиковци -кв. Сеславци извън населените места - пътя за манастира.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2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Помпена станция Кътина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Извън населеното място, в непосредствена близост до складовата борса на с. Кътина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69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Помпена станция Локорско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На Околовръстен пън на разклона за с. Локорско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Помпена станция Нови Искър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кв. Курило на гр. Нови Искър, на разклона на главен път гр. Нови Искър - с. Гниляне и пътя за психиатричната болница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65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Помпена станция Подгумер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На Околовръстен път на разклона за с. Подгумер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9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Помпена станция Яна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>/шлаката-за Желява/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Източната страна на табаните на Кремиковци по пътя за с. Желява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Разпределителна шахта Бистрица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>при тухларната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открита местност в началото на с. Бистрица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9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Ревизионни шахти  над р-р Изток – 2 бр.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Разположени на 100 м. една от друга в кв. Малинова долина, над р-р Изток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9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Ревизионни шахти 2 бр. под Бикарника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2 броя ревизионни шахти, разположени на около 100 м. една от друга в открита местост под Бикарника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 Гниляне, кв. Изгрев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гр. Нови Искър, кв. Изгрев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ПС Кремиковци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Вдясно от пътя кв. Кремиковци - кв. Сеславци - в полето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Балша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западната част на с. Балша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91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Резервоар Бистрица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>/Резиденшъл Парк София/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Западно от жил.комплекс, под ПСПВ Бистрица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Резервоар Бистрица </w:t>
            </w: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>- за собствени нужди. Непосредствено до южната ограда на ПСПВ „Бистрица“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Бухово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Стръмна гориста местност в извън населеното място на землището на гр. Бухово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Владая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гориста местност на около 2 км. извън населеното място на кв. Владая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Войняговци - 2 бр.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източната част на с. Войняговци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95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Градоман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открита наклонена местност на около 150 м. извън населеното място  западно от с. Градоман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Доброславци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открита местност в северозападната част на с. Доброславци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Железница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гориста местност на около 500 м. от с. Железница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Желява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Землището на с. Желява в близост до параклис „Св.Петка“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и хлораторно Мърчаево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Югоизточната част на землището на с. Мърчаево - пътя за Владая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Имарецки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гориста местност извън кв. „Княжево“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Клисура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стръмна гориста местност на около 1 км. от с. Клисура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6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Кокаляне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открита местност югозападно от с. Кокаляне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Кремиковци - нов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Над кв. „Кремиковци“ - със солар.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Кътина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В северозападната част на с. Кътина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lastRenderedPageBreak/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Ласка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На изхода на гр. Нови Искър ул. „Ласка“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9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Ловджийската чешма-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>Панчарево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западната част над вилна зона „Панчарево“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Резервоари и ПС Лозен – II-подем.   2 отделни СОТ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централната част на с. Лозен над кметството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ПС Лозен – I-подем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началото на с. Лозен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Лозен – тунела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местността Тунела над с. Лозен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Локорско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северозападната част на с. Локорско извън населеното място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Мало Бучино – стар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Северната част на с. Мало Бучино по пътя за Суходол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Негован и Световрачене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югоизточната част на с. Войняговци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Плана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открита местност на около 1 км. Извън населеното място, източно от с. Плана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Подгумер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Северозападно на около 1 км. извън населената част на с. Подгумер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Сеславци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Северозападно от с. Сесловци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Суходол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стръмна гориста местност извън населеното място на кв. „Суходол“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Шумака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стръмна местност над в.з. на с. Бистрица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Резервоар Яна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Върху наклонен терен в североизточната част на с. Яна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Сграда, наход. се в гр.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eastAsia="bg-BG"/>
              </w:rPr>
              <w:t xml:space="preserve">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Банкя,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 ул. „Юри Гагарин“, № 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Суха камера – Владая /робот/+ резервоар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СПСОВ  Кубратово -1-ви пост -</w:t>
            </w: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>кв. „Бенковски“ - КПП гл. вход/изход западна страна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 xml:space="preserve"> акумулатарно-зарядна станция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 xml:space="preserve"> Автосервиз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>сървърно помещение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 xml:space="preserve">офис 1 в административна сграда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 xml:space="preserve">офис 2 в административна сграда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 xml:space="preserve">офис 3 в административна сграда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>РМЦ - офис мениджър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>Склад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>РМЦ – инструментална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 xml:space="preserve">РМЦ - КИП и 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>газово стопанство – администр. сграда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Убивателна шахта Мало Бучино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открита местност над с. Мало Бучино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07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Убивателна шахта Симеоново -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>от 01.08.2014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В гористо-планинска местност близо до санаториума в кв. „Драгалевци“.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sz w:val="22"/>
                <w:szCs w:val="22"/>
                <w:lang w:val="bg-BG" w:eastAsia="bg-BG"/>
              </w:rPr>
              <w:t>Хидрофор-ж.к. „Люлин 2“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 до бл. 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sz w:val="22"/>
                <w:szCs w:val="22"/>
                <w:lang w:val="bg-BG" w:eastAsia="bg-BG"/>
              </w:rPr>
              <w:t>Хидрофор-ж.к. „Сухата река“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 до бл. 214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  <w:p w:rsidR="00D27B1B" w:rsidRPr="00D27B1B" w:rsidRDefault="00D27B1B" w:rsidP="00D27B1B">
            <w:pPr>
              <w:spacing w:after="160" w:line="259" w:lineRule="auto"/>
              <w:ind w:left="360"/>
              <w:rPr>
                <w:rFonts w:ascii="Calibri" w:eastAsia="Calibri" w:hAnsi="Calibri"/>
                <w:b/>
                <w:bCs/>
                <w:sz w:val="20"/>
                <w:szCs w:val="20"/>
                <w:lang w:val="bg-BG"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sz w:val="22"/>
                <w:szCs w:val="22"/>
                <w:lang w:val="bg-BG" w:eastAsia="bg-BG"/>
              </w:rPr>
              <w:t>Хидрофор-ж.к. „Света Троица“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  до бл.173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Хидрофорна станция жк. „Младост 4“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Външен хидрофор до бл. 477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Хлораторна станция Бистрица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Открита наклонена местност в северната част над с. Бистрица, ул. „Манастирска“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6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Хлораторна станция Мрамор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с. Мрамор разклона за с. Доброславци и с. Житен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Хлораторна станция Пасарел /ВЕЦ/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с. Пасарел при ВЕЦ Пасарел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Хлораторна станция Плана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Преди с. Плана по пътя с. Железница - с. Плана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Хлораторна станция Симеоново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кв. „Симеоново“ над Горското стопанство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sz w:val="22"/>
                <w:szCs w:val="22"/>
                <w:lang w:val="bg-BG" w:eastAsia="bg-BG"/>
              </w:rPr>
              <w:t>Център за услуги-ДАГ,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 ул. „Сердика“ №5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ind w:left="-363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 xml:space="preserve">          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Централен склад Военна рампа бул. </w:t>
            </w: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>„Илиенско шосе“ 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>офис А и 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>склад МТО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ind w:left="720" w:hanging="360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  <w:r w:rsidRPr="00D27B1B">
              <w:rPr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Cs/>
                <w:lang w:val="bg-BG" w:eastAsia="bg-BG"/>
              </w:rPr>
            </w:pPr>
            <w:r w:rsidRPr="00D27B1B">
              <w:rPr>
                <w:rFonts w:eastAsia="Calibri"/>
                <w:bCs/>
                <w:sz w:val="22"/>
                <w:szCs w:val="22"/>
                <w:lang w:val="bg-BG" w:eastAsia="bg-BG"/>
              </w:rPr>
              <w:t>склад тръби – навес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ЦОК Бизнес парк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ж.к. „Младост 4“, Бизнес Парк, София, сгр. 2А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7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Шахти Симеоново на територията на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 xml:space="preserve">хлораторна станция Симеоново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2 бр. шахти в гориста наклонена местност в южната част над кв. „Симеоново“, над туристическата пътека -  Бумбака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</w:tbl>
    <w:p w:rsidR="00D27B1B" w:rsidRDefault="00D27B1B" w:rsidP="00D27B1B">
      <w:pPr>
        <w:tabs>
          <w:tab w:val="left" w:pos="0"/>
          <w:tab w:val="left" w:pos="1260"/>
        </w:tabs>
        <w:autoSpaceDE w:val="0"/>
        <w:autoSpaceDN w:val="0"/>
        <w:adjustRightInd w:val="0"/>
        <w:spacing w:line="276" w:lineRule="auto"/>
        <w:ind w:left="720"/>
        <w:jc w:val="both"/>
        <w:rPr>
          <w:b/>
          <w:lang w:val="bg-BG" w:eastAsia="bg-BG"/>
        </w:rPr>
      </w:pPr>
    </w:p>
    <w:p w:rsidR="00555781" w:rsidRPr="00D27B1B" w:rsidRDefault="00555781" w:rsidP="00D27B1B">
      <w:pPr>
        <w:tabs>
          <w:tab w:val="left" w:pos="0"/>
          <w:tab w:val="left" w:pos="1260"/>
        </w:tabs>
        <w:autoSpaceDE w:val="0"/>
        <w:autoSpaceDN w:val="0"/>
        <w:adjustRightInd w:val="0"/>
        <w:spacing w:line="276" w:lineRule="auto"/>
        <w:ind w:left="720"/>
        <w:jc w:val="both"/>
        <w:rPr>
          <w:b/>
          <w:lang w:val="bg-BG" w:eastAsia="bg-BG"/>
        </w:rPr>
      </w:pPr>
    </w:p>
    <w:p w:rsidR="00D27B1B" w:rsidRDefault="00D27B1B" w:rsidP="00D27B1B">
      <w:pPr>
        <w:numPr>
          <w:ilvl w:val="0"/>
          <w:numId w:val="7"/>
        </w:numPr>
        <w:tabs>
          <w:tab w:val="left" w:pos="0"/>
          <w:tab w:val="left" w:pos="1260"/>
        </w:tabs>
        <w:autoSpaceDE w:val="0"/>
        <w:autoSpaceDN w:val="0"/>
        <w:adjustRightInd w:val="0"/>
        <w:spacing w:after="160" w:line="276" w:lineRule="auto"/>
        <w:jc w:val="both"/>
        <w:rPr>
          <w:b/>
          <w:lang w:val="bg-BG" w:eastAsia="bg-BG"/>
        </w:rPr>
      </w:pPr>
      <w:r w:rsidRPr="00D27B1B">
        <w:rPr>
          <w:b/>
          <w:lang w:val="bg-BG" w:eastAsia="bg-BG"/>
        </w:rPr>
        <w:t xml:space="preserve"> Обекти, охранявани 24 часа с Физическа охрана (стационарен пост) 20 бр.  /Двадесет/ бр.: </w:t>
      </w:r>
    </w:p>
    <w:p w:rsidR="00555781" w:rsidRPr="00D27B1B" w:rsidRDefault="00555781" w:rsidP="00555781">
      <w:pPr>
        <w:tabs>
          <w:tab w:val="left" w:pos="0"/>
          <w:tab w:val="left" w:pos="1260"/>
        </w:tabs>
        <w:autoSpaceDE w:val="0"/>
        <w:autoSpaceDN w:val="0"/>
        <w:adjustRightInd w:val="0"/>
        <w:spacing w:after="160" w:line="276" w:lineRule="auto"/>
        <w:ind w:left="1080"/>
        <w:jc w:val="both"/>
        <w:rPr>
          <w:b/>
          <w:lang w:val="bg-BG" w:eastAsia="bg-BG"/>
        </w:rPr>
      </w:pPr>
    </w:p>
    <w:tbl>
      <w:tblPr>
        <w:tblW w:w="9025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850"/>
        <w:gridCol w:w="567"/>
        <w:gridCol w:w="567"/>
        <w:gridCol w:w="567"/>
        <w:gridCol w:w="575"/>
        <w:gridCol w:w="512"/>
      </w:tblGrid>
      <w:tr w:rsidR="00D27B1B" w:rsidRPr="00D27B1B" w:rsidTr="00D27B1B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№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lang w:val="bg-BG" w:eastAsia="bg-BG"/>
              </w:rPr>
            </w:pPr>
          </w:p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О Б Е К Т И,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 xml:space="preserve"> ОХРАНЯВАНИ 24 Ч. СЪС СТАЦИОНАРЕН ПОСТ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 xml:space="preserve">Режим 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на охрана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Стац.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 xml:space="preserve"> пост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Пеши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обход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Авто-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патр.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СОТ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t>Стр.</w:t>
            </w: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br/>
              <w:t>об./</w:t>
            </w: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br/>
              <w:t>зони</w:t>
            </w:r>
          </w:p>
        </w:tc>
      </w:tr>
      <w:tr w:rsidR="00D27B1B" w:rsidRPr="00D27B1B" w:rsidTr="00D27B1B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База Баталова  воденица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ул. „инж. Иван Иванов“, № 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База Надежда -Триъгълника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 xml:space="preserve">  ул. „Стефансон“, №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Помпена станция за отпадъчни води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 xml:space="preserve"> Илиянци /КПС/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кв. „Илиянци“, ул. „Петуния“ кв. 22 м. ПЗ-Илиянци-Запад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Помпена станция за отпадъчни води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>кв. Бенковски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След кв. „Бенковски“ първата пресечка вдясно, 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lastRenderedPageBreak/>
              <w:t>до Северна Тангента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lastRenderedPageBreak/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Помпена станция за отпадъчни води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>Нови Искър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На Околовръстно шосе на Северната Тангента от лявата страна посока Люлин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Локална пречиствателна станция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 xml:space="preserve"> за отпадъчни води Войняговци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дясно на пътя София - Войняговци, на 500м преди селото.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Разпределителна шахта  Симеоново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открита местност в непосредствена близост до разклона на Околовръстно шосе и пътя за кв. „Симеоново“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Резервоар и хлораторна станция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 xml:space="preserve">Драгалевци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бул. „Черни връх“  №192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и хлораторна станция Изток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в.з. „Малинова долина“ ул. „162“, № 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и хлораторна станция Колежа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бул. „Климент Охридски“ №  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Резервоар и хлораторна станция Лозенец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кв. „Лозенец“, ул. „Кирил Видински“, № 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Резервоар и хлораторна станция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>Мало Бучино-нов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Мало Бучино, ул. „Никола Петков“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Резервоар, хлораторно и помпена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 xml:space="preserve"> станция Лозище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кв. „Горна Баня“, ул. „Лозище“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„Под Симеоново“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 xml:space="preserve">    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СПСОВ  Кубратово -1-ви пост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кв. „Бенковски“-КПП гл. вход/изход западна страна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СПСОВ  Кубратово -2-ри пост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кв. „Бенковски“-КПП товарен вход/изход северна страна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СПСОВ  Кубратово -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eastAsia="bg-BG"/>
              </w:rPr>
              <w:t>3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-ри пост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eastAsia="bg-BG"/>
              </w:rPr>
              <w:t xml:space="preserve">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подвижен автопатрул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17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Хлораторна и пречиствателна станция за питейни води Пасарел 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гориста местност вдясно от главен път гр. София-гр. Самоков.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Южно от отбивката за с. Пасарел - след Ларго Пасарел.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  <w:tr w:rsidR="00D27B1B" w:rsidRPr="00D27B1B" w:rsidTr="00D27B1B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Централен офис Бизнес Парк София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ж.к. „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Младост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 4“, Бизнес Парк София, сгр. 2А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Централен склад Военна рампа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бул. „Илиенско шосе“, № 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24ч.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lang w:val="bg-BG" w:eastAsia="bg-BG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</w:tbl>
    <w:p w:rsidR="00D27B1B" w:rsidRPr="00D27B1B" w:rsidRDefault="00D27B1B" w:rsidP="00D27B1B">
      <w:pPr>
        <w:tabs>
          <w:tab w:val="left" w:pos="0"/>
          <w:tab w:val="left" w:pos="1260"/>
        </w:tabs>
        <w:autoSpaceDE w:val="0"/>
        <w:autoSpaceDN w:val="0"/>
        <w:adjustRightInd w:val="0"/>
        <w:spacing w:line="276" w:lineRule="auto"/>
        <w:ind w:left="720"/>
        <w:jc w:val="both"/>
        <w:rPr>
          <w:b/>
          <w:lang w:val="bg-BG" w:eastAsia="bg-BG"/>
        </w:rPr>
      </w:pPr>
    </w:p>
    <w:p w:rsidR="00D27B1B" w:rsidRPr="00D27B1B" w:rsidRDefault="00D27B1B" w:rsidP="00D27B1B">
      <w:pPr>
        <w:tabs>
          <w:tab w:val="left" w:pos="0"/>
          <w:tab w:val="left" w:pos="1260"/>
        </w:tabs>
        <w:autoSpaceDE w:val="0"/>
        <w:autoSpaceDN w:val="0"/>
        <w:adjustRightInd w:val="0"/>
        <w:spacing w:line="276" w:lineRule="auto"/>
        <w:ind w:left="720"/>
        <w:jc w:val="both"/>
        <w:rPr>
          <w:b/>
          <w:lang w:val="bg-BG" w:eastAsia="bg-BG"/>
        </w:rPr>
      </w:pPr>
    </w:p>
    <w:p w:rsidR="00D27B1B" w:rsidRDefault="00D27B1B" w:rsidP="00DF08D6">
      <w:pPr>
        <w:numPr>
          <w:ilvl w:val="0"/>
          <w:numId w:val="7"/>
        </w:numPr>
        <w:spacing w:after="360" w:line="276" w:lineRule="auto"/>
        <w:rPr>
          <w:b/>
          <w:lang w:val="bg-BG"/>
        </w:rPr>
      </w:pPr>
      <w:r w:rsidRPr="00D27B1B">
        <w:rPr>
          <w:b/>
          <w:lang w:val="bg-BG"/>
        </w:rPr>
        <w:t>Обекти, охранявани с дневен стационарен пост  - 1 (един) бр.:</w:t>
      </w:r>
    </w:p>
    <w:tbl>
      <w:tblPr>
        <w:tblW w:w="9072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962"/>
        <w:gridCol w:w="992"/>
        <w:gridCol w:w="567"/>
        <w:gridCol w:w="567"/>
        <w:gridCol w:w="567"/>
        <w:gridCol w:w="425"/>
        <w:gridCol w:w="567"/>
      </w:tblGrid>
      <w:tr w:rsidR="00D27B1B" w:rsidRPr="00D27B1B" w:rsidTr="00D27B1B">
        <w:trPr>
          <w:trHeight w:val="78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№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  <w:t>О Б Е К Т И,</w:t>
            </w:r>
            <w:r w:rsidRPr="00D27B1B"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  <w:br/>
              <w:t xml:space="preserve"> ОХРАНЯВАНИ СЪС СТАЦИОНАРЕН ПОСТ – ДНЕВЕН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 xml:space="preserve">Режим 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на охрана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Стац.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 xml:space="preserve"> пост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Пеши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обход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Авто-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патр.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СОТ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t>Стр.</w:t>
            </w: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br/>
              <w:t>об./</w:t>
            </w: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br/>
              <w:t>зони</w:t>
            </w:r>
          </w:p>
        </w:tc>
      </w:tr>
      <w:tr w:rsidR="00D27B1B" w:rsidRPr="00D27B1B" w:rsidTr="00D27B1B">
        <w:trPr>
          <w:trHeight w:val="8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Помпена станция Яна  /за Бухово/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открита местност в напосредствена близост до пътя с. Яна - с. Бухово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 от 09-18ч. - без почивни и празнични дни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</w:tbl>
    <w:p w:rsidR="00D27B1B" w:rsidRPr="00D27B1B" w:rsidRDefault="00D27B1B" w:rsidP="00D27B1B">
      <w:pPr>
        <w:tabs>
          <w:tab w:val="left" w:pos="0"/>
          <w:tab w:val="left" w:pos="270"/>
          <w:tab w:val="left" w:pos="1080"/>
          <w:tab w:val="left" w:pos="1260"/>
        </w:tabs>
        <w:autoSpaceDE w:val="0"/>
        <w:autoSpaceDN w:val="0"/>
        <w:adjustRightInd w:val="0"/>
        <w:spacing w:line="276" w:lineRule="auto"/>
        <w:ind w:left="720"/>
        <w:jc w:val="both"/>
        <w:rPr>
          <w:b/>
          <w:lang w:val="bg-BG" w:eastAsia="bg-BG"/>
        </w:rPr>
      </w:pPr>
    </w:p>
    <w:p w:rsidR="00D27B1B" w:rsidRPr="00D27B1B" w:rsidRDefault="00D27B1B" w:rsidP="00D27B1B">
      <w:pPr>
        <w:tabs>
          <w:tab w:val="left" w:pos="0"/>
          <w:tab w:val="left" w:pos="270"/>
          <w:tab w:val="left" w:pos="1080"/>
          <w:tab w:val="left" w:pos="1260"/>
        </w:tabs>
        <w:autoSpaceDE w:val="0"/>
        <w:autoSpaceDN w:val="0"/>
        <w:adjustRightInd w:val="0"/>
        <w:spacing w:line="276" w:lineRule="auto"/>
        <w:ind w:left="720"/>
        <w:jc w:val="both"/>
        <w:rPr>
          <w:b/>
          <w:lang w:val="bg-BG" w:eastAsia="bg-BG"/>
        </w:rPr>
      </w:pPr>
    </w:p>
    <w:p w:rsidR="00D27B1B" w:rsidRDefault="00D27B1B" w:rsidP="00D27B1B">
      <w:pPr>
        <w:numPr>
          <w:ilvl w:val="0"/>
          <w:numId w:val="7"/>
        </w:numPr>
        <w:spacing w:after="200" w:line="276" w:lineRule="auto"/>
        <w:rPr>
          <w:b/>
          <w:lang w:val="bg-BG"/>
        </w:rPr>
      </w:pPr>
      <w:r w:rsidRPr="00D27B1B">
        <w:rPr>
          <w:b/>
          <w:lang w:val="bg-BG"/>
        </w:rPr>
        <w:t>Мобилен център за обслужване на клиенти – 1 (един) бр.:</w:t>
      </w:r>
    </w:p>
    <w:p w:rsidR="00555781" w:rsidRPr="00D27B1B" w:rsidRDefault="00555781" w:rsidP="00555781">
      <w:pPr>
        <w:spacing w:line="276" w:lineRule="auto"/>
        <w:ind w:left="1080"/>
        <w:rPr>
          <w:b/>
          <w:lang w:val="bg-BG"/>
        </w:rPr>
      </w:pP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962"/>
        <w:gridCol w:w="992"/>
        <w:gridCol w:w="567"/>
        <w:gridCol w:w="567"/>
        <w:gridCol w:w="567"/>
        <w:gridCol w:w="425"/>
        <w:gridCol w:w="567"/>
      </w:tblGrid>
      <w:tr w:rsidR="00D27B1B" w:rsidRPr="00D27B1B" w:rsidTr="00D27B1B">
        <w:trPr>
          <w:trHeight w:val="300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  <w:t>1.</w:t>
            </w:r>
          </w:p>
        </w:tc>
        <w:tc>
          <w:tcPr>
            <w:tcW w:w="4962" w:type="dxa"/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lang w:val="bg-BG" w:eastAsia="bg-BG"/>
              </w:rPr>
            </w:pPr>
            <w:r w:rsidRPr="00D27B1B">
              <w:rPr>
                <w:rFonts w:eastAsia="Calibri"/>
                <w:b/>
                <w:sz w:val="22"/>
                <w:szCs w:val="22"/>
                <w:lang w:val="bg-BG" w:eastAsia="bg-BG"/>
              </w:rPr>
              <w:t>Мобилен ЦОК – охранител/водач на МПС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 от</w:t>
            </w:r>
          </w:p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08,30 до 16,30 ч. - без почивни и празнични дни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25" w:type="dxa"/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 </w:t>
            </w:r>
          </w:p>
        </w:tc>
      </w:tr>
    </w:tbl>
    <w:p w:rsidR="00D27B1B" w:rsidRPr="00D27B1B" w:rsidRDefault="00D27B1B" w:rsidP="00D27B1B">
      <w:pPr>
        <w:spacing w:after="200" w:line="276" w:lineRule="auto"/>
        <w:ind w:left="1080"/>
        <w:rPr>
          <w:b/>
          <w:lang w:val="bg-BG"/>
        </w:rPr>
      </w:pPr>
    </w:p>
    <w:p w:rsidR="00D27B1B" w:rsidRDefault="00D27B1B" w:rsidP="00D27B1B">
      <w:pPr>
        <w:numPr>
          <w:ilvl w:val="0"/>
          <w:numId w:val="7"/>
        </w:numPr>
        <w:spacing w:after="200" w:line="276" w:lineRule="auto"/>
        <w:rPr>
          <w:b/>
          <w:lang w:val="bg-BG"/>
        </w:rPr>
      </w:pPr>
      <w:r w:rsidRPr="00D27B1B">
        <w:rPr>
          <w:b/>
          <w:lang w:val="bg-BG"/>
        </w:rPr>
        <w:t>Обекти, охранявани със стационарен пост, нощен в работни дни и денонощен в почивни и празнични дни – 1 (един) бр.:</w:t>
      </w:r>
    </w:p>
    <w:p w:rsidR="00555781" w:rsidRPr="00D27B1B" w:rsidRDefault="00555781" w:rsidP="00555781">
      <w:pPr>
        <w:spacing w:line="276" w:lineRule="auto"/>
        <w:ind w:left="1080"/>
        <w:rPr>
          <w:b/>
          <w:lang w:val="bg-BG"/>
        </w:rPr>
      </w:pPr>
    </w:p>
    <w:tbl>
      <w:tblPr>
        <w:tblW w:w="90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903"/>
        <w:gridCol w:w="990"/>
        <w:gridCol w:w="567"/>
        <w:gridCol w:w="567"/>
        <w:gridCol w:w="567"/>
        <w:gridCol w:w="487"/>
        <w:gridCol w:w="566"/>
      </w:tblGrid>
      <w:tr w:rsidR="00D27B1B" w:rsidRPr="00D27B1B" w:rsidTr="00555781">
        <w:trPr>
          <w:trHeight w:val="9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№ </w:t>
            </w:r>
          </w:p>
        </w:tc>
        <w:tc>
          <w:tcPr>
            <w:tcW w:w="49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</w:pPr>
          </w:p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  <w:t>О Б Е К Т И,</w:t>
            </w:r>
            <w:r w:rsidRPr="00D27B1B"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  <w:br/>
              <w:t xml:space="preserve"> ОХРАНЯВАНИ СЪС СТАЦИОНАРЕН ПОСТ - НОЩЕН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 xml:space="preserve">Режим 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на охрана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Стац.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 xml:space="preserve"> пост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Пеши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обход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Авто-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патр.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СОТ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t>Стр.</w:t>
            </w: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br/>
              <w:t>об./</w:t>
            </w: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br/>
              <w:t>зони</w:t>
            </w:r>
          </w:p>
        </w:tc>
      </w:tr>
      <w:tr w:rsidR="00D27B1B" w:rsidRPr="00D27B1B" w:rsidTr="00555781">
        <w:trPr>
          <w:trHeight w:val="8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0"/>
                <w:szCs w:val="20"/>
                <w:lang w:val="bg-BG" w:eastAsia="bg-BG"/>
              </w:rPr>
              <w:t>1.</w:t>
            </w:r>
          </w:p>
        </w:tc>
        <w:tc>
          <w:tcPr>
            <w:tcW w:w="4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и хлораторна станция Бояна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кв. Бояна, ул. „Поп Евстати Витошки“ № 35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нощен от</w:t>
            </w:r>
          </w:p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17 – 08ч. в работни дни</w:t>
            </w:r>
          </w:p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денонощен в почивни и празнични дни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х</w:t>
            </w:r>
          </w:p>
        </w:tc>
      </w:tr>
    </w:tbl>
    <w:p w:rsidR="00D27B1B" w:rsidRPr="00D27B1B" w:rsidRDefault="00D27B1B" w:rsidP="00D27B1B">
      <w:pPr>
        <w:spacing w:after="160" w:line="259" w:lineRule="auto"/>
        <w:rPr>
          <w:rFonts w:eastAsia="Calibri"/>
          <w:b/>
          <w:sz w:val="22"/>
          <w:szCs w:val="22"/>
          <w:lang w:val="bg-BG"/>
        </w:rPr>
      </w:pPr>
    </w:p>
    <w:p w:rsidR="00D27B1B" w:rsidRPr="00555781" w:rsidRDefault="00D27B1B" w:rsidP="00D27B1B">
      <w:pPr>
        <w:spacing w:after="160" w:line="259" w:lineRule="auto"/>
        <w:rPr>
          <w:rFonts w:eastAsia="Calibri"/>
          <w:b/>
          <w:lang w:val="bg-BG"/>
        </w:rPr>
      </w:pPr>
      <w:r w:rsidRPr="00555781">
        <w:rPr>
          <w:rFonts w:eastAsia="Calibri"/>
          <w:b/>
          <w:lang w:val="bg-BG"/>
        </w:rPr>
        <w:lastRenderedPageBreak/>
        <w:tab/>
        <w:t>6. Обекти, охранявани с пеши обход:</w:t>
      </w: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4807"/>
        <w:gridCol w:w="708"/>
        <w:gridCol w:w="567"/>
        <w:gridCol w:w="851"/>
        <w:gridCol w:w="567"/>
        <w:gridCol w:w="567"/>
        <w:gridCol w:w="567"/>
      </w:tblGrid>
      <w:tr w:rsidR="00D27B1B" w:rsidRPr="00D27B1B" w:rsidTr="00D27B1B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№ </w:t>
            </w:r>
          </w:p>
        </w:tc>
        <w:tc>
          <w:tcPr>
            <w:tcW w:w="48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О Б Е К Т И,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 xml:space="preserve"> ОХРАНЯВАНИ С ПЕШИ ОБХОД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 xml:space="preserve">Режим 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на охрана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Стац.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 xml:space="preserve"> пост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Пеши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обход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Авто-</w:t>
            </w: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br/>
              <w:t>патр.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6"/>
                <w:szCs w:val="16"/>
                <w:lang w:val="bg-BG" w:eastAsia="bg-BG"/>
              </w:rPr>
              <w:t>СОТ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t>Стр.</w:t>
            </w: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br/>
              <w:t>об./</w:t>
            </w:r>
            <w:r w:rsidRPr="00D27B1B">
              <w:rPr>
                <w:rFonts w:eastAsia="Calibri"/>
                <w:b/>
                <w:bCs/>
                <w:sz w:val="18"/>
                <w:szCs w:val="18"/>
                <w:lang w:val="bg-BG" w:eastAsia="bg-BG"/>
              </w:rPr>
              <w:br/>
              <w:t>зони</w:t>
            </w:r>
          </w:p>
        </w:tc>
      </w:tr>
      <w:tr w:rsidR="00D27B1B" w:rsidRPr="00D27B1B" w:rsidTr="00D27B1B">
        <w:trPr>
          <w:trHeight w:val="198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Водохващане село Владая и резервоар Конярни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к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Състои се от 3 бр. шахти и резервоар, разположени на от около 300 м. една под друга. В гористо - планинска местност Конярника. Състои се от две Речни водовземни съоръжения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9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Входящи камери на сифони 4 и 9. 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гориста местност на 1 км. по пътя за с. Плана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Входяща камера тунел  Асаница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гориста местност в непосредствена близост до главен път гр. София  - гр. Самоков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9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Изходящи камери  сифони  Панчарево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югоизточната част на кв. Панчарево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2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Сифон  1-Бистрица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В гъста гориста местност до пешеходната алея с. Железница - кв. Драгалевци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Изходяща камера тунел 1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гористо-планинска местност на около 1 км. От манастира на с. Бистрица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Каптаж Светената вода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гориста местност на около 100 м. от пътя кв. Бояна - кв. Драгалевци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Ревизионна шахта до хижа Водпроект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br/>
              <w:t>2 шахти на около 2-3 км. една от друга. В гористо-планинска местност вдясно от пътя за хижа Водопроект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Ревизионна шахта над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>бензиностанция  Шел – Симеоново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открита местност на около 400 м. от бензиностанция Шел-Симеоново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Ревизионни шахти над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>село Владая - 2 броя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гориста местност на около 5 км. западно  над село Владая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44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 xml:space="preserve">Ревизионни шахти  между 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 w:type="page"/>
              <w:t>с. Бистрица и с. Железница – 2 бр.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 w:type="page"/>
              <w:t xml:space="preserve"> </w:t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Състои се от 2 бр. шахти на около 2-3 км. една от друга. В гориста местност в близост до туристическата алея с. Железница - с. Бистрица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11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Резервоар Пасарел –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 xml:space="preserve"> над стопанския двор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В открита местност над бившия стопански двор на с. Пасарел /Долни Пасарел/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Събирателни шахти с. Владая -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  <w:t>стари и нови шахти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>Състои се от 18 бр. шахти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  <w:tr w:rsidR="00D27B1B" w:rsidRPr="00D27B1B" w:rsidTr="00D27B1B">
        <w:trPr>
          <w:trHeight w:val="84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B1B" w:rsidRPr="00D27B1B" w:rsidRDefault="00D27B1B" w:rsidP="00D27B1B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B1B" w:rsidRPr="00D27B1B" w:rsidRDefault="00D27B1B" w:rsidP="00D27B1B">
            <w:pPr>
              <w:spacing w:line="259" w:lineRule="auto"/>
              <w:rPr>
                <w:rFonts w:eastAsia="Calibri"/>
                <w:b/>
                <w:bCs/>
                <w:lang w:val="bg-BG" w:eastAsia="bg-BG"/>
              </w:rPr>
            </w:pP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t>Убивателни шахти Момина скала и Стевовото</w:t>
            </w:r>
            <w:r w:rsidRPr="00D27B1B">
              <w:rPr>
                <w:rFonts w:eastAsia="Calibri"/>
                <w:b/>
                <w:bCs/>
                <w:sz w:val="22"/>
                <w:szCs w:val="22"/>
                <w:lang w:val="bg-BG" w:eastAsia="bg-BG"/>
              </w:rPr>
              <w:br/>
            </w:r>
            <w:r w:rsidRPr="00D27B1B">
              <w:rPr>
                <w:rFonts w:eastAsia="Calibri"/>
                <w:sz w:val="22"/>
                <w:szCs w:val="22"/>
                <w:lang w:val="bg-BG" w:eastAsia="bg-BG"/>
              </w:rPr>
              <w:t xml:space="preserve">В гориста местност в непосредствена близост до пътя за Златните мостове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дневен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16"/>
                <w:szCs w:val="16"/>
                <w:lang w:val="bg-BG" w:eastAsia="bg-BG"/>
              </w:rPr>
            </w:pPr>
            <w:r w:rsidRPr="00D27B1B">
              <w:rPr>
                <w:rFonts w:eastAsia="Calibri"/>
                <w:sz w:val="16"/>
                <w:szCs w:val="16"/>
                <w:lang w:val="bg-BG" w:eastAsia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B1B" w:rsidRPr="00D27B1B" w:rsidRDefault="00D27B1B" w:rsidP="00D27B1B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val="bg-BG" w:eastAsia="bg-BG"/>
              </w:rPr>
            </w:pPr>
            <w:r w:rsidRPr="00D27B1B">
              <w:rPr>
                <w:rFonts w:eastAsia="Calibri"/>
                <w:sz w:val="20"/>
                <w:szCs w:val="20"/>
                <w:lang w:val="bg-BG" w:eastAsia="bg-BG"/>
              </w:rPr>
              <w:t> </w:t>
            </w:r>
          </w:p>
        </w:tc>
      </w:tr>
    </w:tbl>
    <w:p w:rsidR="00D27B1B" w:rsidRPr="00D27B1B" w:rsidRDefault="00D27B1B" w:rsidP="00D27B1B">
      <w:pPr>
        <w:spacing w:before="60" w:after="60"/>
        <w:jc w:val="both"/>
        <w:rPr>
          <w:rFonts w:eastAsia="Calibri"/>
          <w:b/>
          <w:sz w:val="22"/>
          <w:szCs w:val="22"/>
          <w:lang w:val="bg-BG" w:eastAsia="bg-BG"/>
        </w:rPr>
      </w:pPr>
    </w:p>
    <w:p w:rsidR="00D27B1B" w:rsidRPr="00D27B1B" w:rsidRDefault="00D27B1B" w:rsidP="00D27B1B">
      <w:pPr>
        <w:spacing w:before="60" w:after="60"/>
        <w:jc w:val="both"/>
        <w:rPr>
          <w:rFonts w:eastAsia="Calibri"/>
          <w:b/>
          <w:sz w:val="22"/>
          <w:szCs w:val="22"/>
          <w:lang w:eastAsia="bg-BG"/>
        </w:rPr>
      </w:pPr>
    </w:p>
    <w:p w:rsidR="00D27B1B" w:rsidRPr="00D27B1B" w:rsidRDefault="00D27B1B" w:rsidP="00D27B1B">
      <w:pPr>
        <w:numPr>
          <w:ilvl w:val="0"/>
          <w:numId w:val="8"/>
        </w:numPr>
        <w:spacing w:before="60" w:after="60" w:line="259" w:lineRule="auto"/>
        <w:contextualSpacing/>
        <w:jc w:val="both"/>
        <w:rPr>
          <w:b/>
          <w:lang w:eastAsia="bg-BG"/>
        </w:rPr>
      </w:pPr>
      <w:r w:rsidRPr="00D27B1B">
        <w:rPr>
          <w:b/>
          <w:lang w:val="bg-BG" w:eastAsia="bg-BG"/>
        </w:rPr>
        <w:t>З</w:t>
      </w:r>
      <w:r w:rsidRPr="00D27B1B">
        <w:rPr>
          <w:b/>
          <w:lang w:eastAsia="bg-BG"/>
        </w:rPr>
        <w:t>а изпълнение на поръчката</w:t>
      </w:r>
      <w:r w:rsidRPr="00D27B1B">
        <w:rPr>
          <w:b/>
          <w:lang w:val="bg-BG" w:eastAsia="bg-BG"/>
        </w:rPr>
        <w:t>, предлагаме следното:</w:t>
      </w:r>
      <w:r w:rsidRPr="00D27B1B">
        <w:rPr>
          <w:b/>
          <w:lang w:eastAsia="bg-BG"/>
        </w:rPr>
        <w:t xml:space="preserve"> </w:t>
      </w:r>
    </w:p>
    <w:p w:rsidR="00D27B1B" w:rsidRPr="00D27B1B" w:rsidRDefault="00D27B1B" w:rsidP="00D27B1B">
      <w:pPr>
        <w:spacing w:before="60" w:after="60"/>
        <w:jc w:val="both"/>
        <w:rPr>
          <w:rFonts w:eastAsia="Calibri"/>
          <w:b/>
          <w:sz w:val="22"/>
          <w:szCs w:val="22"/>
          <w:lang w:val="bg-BG" w:eastAsia="bg-BG"/>
        </w:rPr>
      </w:pPr>
    </w:p>
    <w:p w:rsidR="00D27B1B" w:rsidRPr="00D27B1B" w:rsidRDefault="00D27B1B" w:rsidP="00D27B1B">
      <w:pPr>
        <w:numPr>
          <w:ilvl w:val="0"/>
          <w:numId w:val="9"/>
        </w:numPr>
        <w:spacing w:before="60" w:after="60" w:line="259" w:lineRule="auto"/>
        <w:contextualSpacing/>
        <w:jc w:val="both"/>
        <w:rPr>
          <w:b/>
          <w:lang w:eastAsia="bg-BG"/>
        </w:rPr>
      </w:pPr>
      <w:r w:rsidRPr="00D27B1B">
        <w:rPr>
          <w:b/>
          <w:lang w:val="bg-BG" w:eastAsia="bg-BG"/>
        </w:rPr>
        <w:t>Организация на персонала: ...............................................................................</w:t>
      </w:r>
    </w:p>
    <w:p w:rsidR="00D27B1B" w:rsidRPr="00D27B1B" w:rsidRDefault="00D27B1B" w:rsidP="00D27B1B">
      <w:pPr>
        <w:ind w:right="23"/>
        <w:jc w:val="both"/>
        <w:rPr>
          <w:rFonts w:eastAsia="Calibri"/>
          <w:i/>
          <w:color w:val="000000"/>
          <w:lang w:val="bg-BG" w:eastAsia="bg-BG"/>
        </w:rPr>
      </w:pPr>
      <w:r w:rsidRPr="00D27B1B">
        <w:rPr>
          <w:rFonts w:eastAsia="Calibri"/>
          <w:i/>
          <w:color w:val="000000"/>
          <w:lang w:val="bg-BG"/>
        </w:rPr>
        <w:t xml:space="preserve">Участникът описва организацията на персонала, който ще извършва охраната на обектите посочени в техническата </w:t>
      </w:r>
      <w:r w:rsidRPr="00D27B1B">
        <w:rPr>
          <w:rFonts w:eastAsia="Calibri"/>
          <w:i/>
          <w:lang w:val="bg-BG"/>
        </w:rPr>
        <w:t xml:space="preserve">спецификация, включително примерен график за работа на охранителния състав, броя на постовете, броя на автопатрулите, броя на охранителите, разположение, режим на сменност, пропусквателен режим, вид на помощните средства за охрана /средства за принуда и защита/, с които всеки един охранител ще разполага – съгласно техническата спецификация и действащото законодателство. </w:t>
      </w:r>
    </w:p>
    <w:p w:rsidR="00DF08D6" w:rsidRPr="00D45402" w:rsidRDefault="00DF08D6" w:rsidP="00DF08D6">
      <w:pPr>
        <w:pStyle w:val="ListParagraph"/>
        <w:numPr>
          <w:ilvl w:val="0"/>
          <w:numId w:val="9"/>
        </w:numPr>
        <w:spacing w:before="60" w:after="60"/>
        <w:jc w:val="both"/>
        <w:rPr>
          <w:b/>
          <w:lang w:val="bg-BG" w:eastAsia="bg-BG"/>
        </w:rPr>
      </w:pPr>
      <w:r>
        <w:rPr>
          <w:b/>
          <w:lang w:val="bg-BG" w:eastAsia="bg-BG"/>
        </w:rPr>
        <w:t>Начин на изпълнение на услугата: ...................................................................</w:t>
      </w:r>
    </w:p>
    <w:p w:rsidR="00DF08D6" w:rsidRPr="00DE7628" w:rsidRDefault="00DF08D6" w:rsidP="00DF08D6">
      <w:pPr>
        <w:pStyle w:val="ListParagraph"/>
        <w:spacing w:before="60" w:after="60"/>
        <w:jc w:val="both"/>
        <w:rPr>
          <w:i/>
          <w:lang w:val="bg-BG" w:eastAsia="bg-BG"/>
        </w:rPr>
      </w:pPr>
      <w:r w:rsidRPr="00DE7628">
        <w:rPr>
          <w:i/>
          <w:lang w:val="bg-BG" w:eastAsia="bg-BG"/>
        </w:rPr>
        <w:t>Участ</w:t>
      </w:r>
      <w:r>
        <w:rPr>
          <w:i/>
          <w:lang w:val="bg-BG" w:eastAsia="bg-BG"/>
        </w:rPr>
        <w:t>н</w:t>
      </w:r>
      <w:r w:rsidRPr="00DE7628">
        <w:rPr>
          <w:i/>
          <w:lang w:val="bg-BG" w:eastAsia="bg-BG"/>
        </w:rPr>
        <w:t xml:space="preserve">икът описва начина на изпълнение на услугата, включващ: </w:t>
      </w:r>
    </w:p>
    <w:p w:rsidR="00DF08D6" w:rsidRPr="00D45402" w:rsidRDefault="00DF08D6" w:rsidP="00DF08D6">
      <w:pPr>
        <w:pStyle w:val="ListParagraph"/>
        <w:numPr>
          <w:ilvl w:val="0"/>
          <w:numId w:val="10"/>
        </w:numPr>
        <w:ind w:left="-142" w:right="23" w:firstLine="568"/>
        <w:jc w:val="both"/>
        <w:rPr>
          <w:i/>
          <w:color w:val="000000"/>
          <w:lang w:val="bg-BG"/>
        </w:rPr>
      </w:pPr>
      <w:r w:rsidRPr="00D45402">
        <w:rPr>
          <w:i/>
          <w:color w:val="000000"/>
          <w:lang w:val="bg-BG"/>
        </w:rPr>
        <w:t>Начин на реализиране на охраната на всеки от обектите, съобразен с неговите особености.</w:t>
      </w:r>
    </w:p>
    <w:p w:rsidR="00DF08D6" w:rsidRDefault="00DF08D6" w:rsidP="00DF08D6">
      <w:pPr>
        <w:pStyle w:val="ListParagraph"/>
        <w:numPr>
          <w:ilvl w:val="0"/>
          <w:numId w:val="10"/>
        </w:numPr>
        <w:ind w:left="-142" w:right="23" w:firstLine="568"/>
        <w:jc w:val="both"/>
        <w:rPr>
          <w:i/>
        </w:rPr>
      </w:pPr>
      <w:r w:rsidRPr="00AE7455">
        <w:rPr>
          <w:i/>
          <w:color w:val="000000"/>
          <w:lang w:val="bg-BG"/>
        </w:rPr>
        <w:t xml:space="preserve">Връзки на взаимодействие, осигуряващи сигурността на всеки от охраняваните обекти </w:t>
      </w:r>
      <w:r w:rsidRPr="00AE7455">
        <w:rPr>
          <w:i/>
          <w:lang w:val="bg-BG"/>
        </w:rPr>
        <w:t>вкл. при възникване на кризисни ситуации, природни бедствия, нерегламентирано настаняване или ползване на помещения, аварии, терористични актове и взаимодействие с органите на МВР,</w:t>
      </w:r>
      <w:r>
        <w:rPr>
          <w:i/>
          <w:lang w:val="bg-BG"/>
        </w:rPr>
        <w:t xml:space="preserve"> </w:t>
      </w:r>
      <w:r w:rsidRPr="00AE7455">
        <w:rPr>
          <w:i/>
          <w:lang w:val="bg-BG"/>
        </w:rPr>
        <w:t xml:space="preserve">както и за оперативна  връзка с определено/и от Възложителя лице или лица. </w:t>
      </w:r>
      <w:r w:rsidRPr="00DE7628">
        <w:rPr>
          <w:i/>
        </w:rPr>
        <w:t xml:space="preserve">Задължения и действия на охранителния състав при възникване на правонарушения и кризисни ситуации. </w:t>
      </w:r>
    </w:p>
    <w:p w:rsidR="00DF08D6" w:rsidRPr="00DE7628" w:rsidRDefault="00DF08D6" w:rsidP="00DF08D6">
      <w:pPr>
        <w:pStyle w:val="ListParagraph"/>
        <w:numPr>
          <w:ilvl w:val="0"/>
          <w:numId w:val="10"/>
        </w:numPr>
        <w:ind w:left="0" w:right="23" w:firstLine="426"/>
        <w:jc w:val="both"/>
        <w:rPr>
          <w:i/>
        </w:rPr>
      </w:pPr>
      <w:r w:rsidRPr="006F6338">
        <w:rPr>
          <w:i/>
        </w:rPr>
        <w:t xml:space="preserve">мерките, които ще </w:t>
      </w:r>
      <w:r>
        <w:rPr>
          <w:i/>
          <w:lang w:val="bg-BG"/>
        </w:rPr>
        <w:t>предприеме</w:t>
      </w:r>
      <w:r w:rsidRPr="006F6338">
        <w:rPr>
          <w:i/>
        </w:rPr>
        <w:t xml:space="preserve"> за намаляване на вредните последици и начина за действие на охраната при евентуалното настъпване на идентифицираните от Възложителя рискове (кризисни и извънредни ситуации), както и допускания с цел редуциране на негативното им въздействие върху успешното изпълнение на поръчката и постигане на очакваните резултати.</w:t>
      </w:r>
    </w:p>
    <w:p w:rsidR="00DF08D6" w:rsidRDefault="00DF08D6" w:rsidP="00DF08D6">
      <w:pPr>
        <w:pStyle w:val="ListParagraph"/>
        <w:numPr>
          <w:ilvl w:val="0"/>
          <w:numId w:val="10"/>
        </w:numPr>
        <w:ind w:left="-142" w:firstLine="568"/>
        <w:jc w:val="both"/>
        <w:rPr>
          <w:i/>
        </w:rPr>
      </w:pPr>
      <w:r w:rsidRPr="00DE7628">
        <w:rPr>
          <w:i/>
        </w:rPr>
        <w:t xml:space="preserve">Документите, които ще се водят за всеки от обектите, предмет на поръчката (дневници, регистри) и други документи по преценка на участника, свързани с изпълнението на поръчката, съобразно ЗЧОД и изискванията на Възложителя. </w:t>
      </w:r>
    </w:p>
    <w:p w:rsidR="00DF08D6" w:rsidRPr="00DE7628" w:rsidRDefault="00DF08D6" w:rsidP="00DF08D6">
      <w:pPr>
        <w:pStyle w:val="ListParagraph"/>
        <w:numPr>
          <w:ilvl w:val="0"/>
          <w:numId w:val="10"/>
        </w:numPr>
        <w:ind w:left="0" w:firstLine="426"/>
        <w:jc w:val="both"/>
        <w:rPr>
          <w:i/>
        </w:rPr>
      </w:pPr>
      <w:r>
        <w:rPr>
          <w:i/>
          <w:lang w:val="bg-BG"/>
        </w:rPr>
        <w:t xml:space="preserve">Брой на </w:t>
      </w:r>
      <w:r w:rsidRPr="006F6338">
        <w:rPr>
          <w:i/>
          <w:lang w:val="bg-BG"/>
        </w:rPr>
        <w:t>независими системи за получаване на сигнали от алармените системи на възложителя</w:t>
      </w:r>
      <w:r>
        <w:rPr>
          <w:i/>
          <w:lang w:val="bg-BG"/>
        </w:rPr>
        <w:t>.</w:t>
      </w:r>
    </w:p>
    <w:p w:rsidR="00D27B1B" w:rsidRDefault="00D27B1B" w:rsidP="00D27B1B">
      <w:pPr>
        <w:spacing w:before="60" w:after="60"/>
        <w:ind w:left="720"/>
        <w:contextualSpacing/>
        <w:jc w:val="both"/>
        <w:rPr>
          <w:b/>
          <w:lang w:eastAsia="bg-BG"/>
        </w:rPr>
      </w:pPr>
    </w:p>
    <w:p w:rsidR="00DF08D6" w:rsidRDefault="00DF08D6" w:rsidP="00D27B1B">
      <w:pPr>
        <w:spacing w:before="60" w:after="60"/>
        <w:ind w:left="720"/>
        <w:contextualSpacing/>
        <w:jc w:val="both"/>
        <w:rPr>
          <w:b/>
          <w:lang w:eastAsia="bg-BG"/>
        </w:rPr>
      </w:pPr>
    </w:p>
    <w:p w:rsidR="00DF08D6" w:rsidRPr="00D27B1B" w:rsidRDefault="00DF08D6" w:rsidP="00D27B1B">
      <w:pPr>
        <w:spacing w:before="60" w:after="60"/>
        <w:ind w:left="720"/>
        <w:contextualSpacing/>
        <w:jc w:val="both"/>
        <w:rPr>
          <w:b/>
          <w:lang w:eastAsia="bg-BG"/>
        </w:rPr>
      </w:pPr>
    </w:p>
    <w:p w:rsidR="00D27B1B" w:rsidRPr="00D27B1B" w:rsidRDefault="00D27B1B" w:rsidP="00D27B1B">
      <w:pPr>
        <w:rPr>
          <w:rFonts w:eastAsia="Calibri"/>
          <w:b/>
          <w:sz w:val="22"/>
          <w:szCs w:val="22"/>
          <w:lang w:eastAsia="bg-BG"/>
        </w:rPr>
      </w:pPr>
      <w:r w:rsidRPr="00D27B1B">
        <w:rPr>
          <w:rFonts w:eastAsia="Calibri"/>
          <w:b/>
          <w:sz w:val="22"/>
          <w:szCs w:val="22"/>
          <w:lang w:val="bg-BG" w:eastAsia="bg-BG"/>
        </w:rPr>
        <w:t>Дата ……………                                                 ДЕКЛАРАТОР:………………………..</w:t>
      </w:r>
    </w:p>
    <w:p w:rsidR="00D27B1B" w:rsidRPr="00D27B1B" w:rsidRDefault="00D27B1B" w:rsidP="00D27B1B">
      <w:pPr>
        <w:rPr>
          <w:rFonts w:ascii="Calibri" w:eastAsia="Calibri" w:hAnsi="Calibri"/>
          <w:sz w:val="22"/>
          <w:szCs w:val="22"/>
          <w:lang w:val="bg-BG"/>
        </w:rPr>
      </w:pPr>
      <w:r w:rsidRPr="00D27B1B">
        <w:rPr>
          <w:rFonts w:eastAsia="Calibri"/>
          <w:b/>
          <w:sz w:val="22"/>
          <w:szCs w:val="22"/>
          <w:lang w:val="bg-BG" w:eastAsia="bg-BG"/>
        </w:rPr>
        <w:t xml:space="preserve">гр. ………………                                           </w:t>
      </w:r>
      <w:r w:rsidRPr="00D27B1B">
        <w:rPr>
          <w:rFonts w:eastAsia="Calibri"/>
          <w:b/>
          <w:sz w:val="22"/>
          <w:szCs w:val="22"/>
          <w:lang w:val="bg-BG" w:eastAsia="bg-BG"/>
        </w:rPr>
        <w:tab/>
      </w:r>
      <w:r w:rsidRPr="00D27B1B">
        <w:rPr>
          <w:rFonts w:eastAsia="Calibri"/>
          <w:b/>
          <w:sz w:val="22"/>
          <w:szCs w:val="22"/>
          <w:lang w:val="bg-BG" w:eastAsia="bg-BG"/>
        </w:rPr>
        <w:tab/>
        <w:t xml:space="preserve"> </w:t>
      </w:r>
      <w:r w:rsidR="00DF08D6">
        <w:rPr>
          <w:rFonts w:eastAsia="Calibri"/>
          <w:b/>
          <w:sz w:val="22"/>
          <w:szCs w:val="22"/>
          <w:lang w:val="bg-BG" w:eastAsia="bg-BG"/>
        </w:rPr>
        <w:tab/>
      </w:r>
      <w:bookmarkStart w:id="1" w:name="_GoBack"/>
      <w:bookmarkEnd w:id="1"/>
      <w:r w:rsidRPr="00D27B1B">
        <w:rPr>
          <w:rFonts w:eastAsia="Calibri"/>
          <w:b/>
          <w:sz w:val="22"/>
          <w:szCs w:val="22"/>
          <w:lang w:val="bg-BG" w:eastAsia="bg-BG"/>
        </w:rPr>
        <w:t>/трите имена, подпис, печат/</w:t>
      </w:r>
    </w:p>
    <w:p w:rsidR="00D27B1B" w:rsidRDefault="00D27B1B" w:rsidP="008049CB">
      <w:pPr>
        <w:pStyle w:val="Heading2"/>
        <w:tabs>
          <w:tab w:val="num" w:pos="1440"/>
        </w:tabs>
        <w:spacing w:before="120"/>
        <w:jc w:val="center"/>
        <w:rPr>
          <w:rFonts w:ascii="Times New Roman" w:hAnsi="Times New Roman"/>
          <w:bCs w:val="0"/>
          <w:lang w:val="ru-RU"/>
        </w:rPr>
        <w:sectPr w:rsidR="00D27B1B" w:rsidSect="00555781">
          <w:pgSz w:w="11907" w:h="16840" w:code="9"/>
          <w:pgMar w:top="1134" w:right="1134" w:bottom="1134" w:left="1134" w:header="1021" w:footer="709" w:gutter="0"/>
          <w:cols w:space="708"/>
          <w:noEndnote/>
          <w:titlePg/>
        </w:sectPr>
      </w:pPr>
    </w:p>
    <w:p w:rsidR="00D27B1B" w:rsidRPr="00D27B1B" w:rsidRDefault="00D27B1B" w:rsidP="00D27B1B">
      <w:pPr>
        <w:ind w:right="-30"/>
        <w:jc w:val="center"/>
        <w:rPr>
          <w:lang w:val="bg-BG" w:eastAsia="bg-BG"/>
        </w:rPr>
      </w:pPr>
    </w:p>
    <w:p w:rsidR="00D27B1B" w:rsidRPr="00CA00FE" w:rsidRDefault="00D27B1B" w:rsidP="00D27B1B">
      <w:pPr>
        <w:spacing w:line="259" w:lineRule="auto"/>
        <w:jc w:val="right"/>
        <w:rPr>
          <w:rFonts w:ascii="Calibri" w:eastAsia="Calibri" w:hAnsi="Calibri"/>
          <w:b/>
          <w:i/>
          <w:sz w:val="22"/>
          <w:szCs w:val="22"/>
          <w:lang w:val="bg-BG"/>
        </w:rPr>
      </w:pPr>
      <w:r w:rsidRPr="00CA00FE">
        <w:rPr>
          <w:rFonts w:ascii="Calibri" w:eastAsia="Calibri" w:hAnsi="Calibri"/>
          <w:b/>
          <w:i/>
          <w:sz w:val="22"/>
          <w:szCs w:val="22"/>
          <w:lang w:val="bg-BG"/>
        </w:rPr>
        <w:t>Приложение 2  - Първоначално ценово предложение</w:t>
      </w:r>
    </w:p>
    <w:p w:rsidR="00D27B1B" w:rsidRPr="00D27B1B" w:rsidRDefault="00D27B1B" w:rsidP="00D27B1B">
      <w:pPr>
        <w:spacing w:after="120"/>
        <w:ind w:right="-30"/>
        <w:jc w:val="center"/>
        <w:rPr>
          <w:b/>
          <w:lang w:val="bg-BG" w:eastAsia="bg-BG"/>
        </w:rPr>
      </w:pPr>
    </w:p>
    <w:p w:rsidR="00D27B1B" w:rsidRPr="00D27B1B" w:rsidRDefault="00D27B1B" w:rsidP="00D27B1B">
      <w:pPr>
        <w:spacing w:after="120"/>
        <w:ind w:right="-30"/>
        <w:jc w:val="center"/>
        <w:rPr>
          <w:b/>
          <w:lang w:val="bg-BG" w:eastAsia="bg-BG"/>
        </w:rPr>
      </w:pPr>
    </w:p>
    <w:p w:rsidR="00D27B1B" w:rsidRPr="00D27B1B" w:rsidRDefault="00D27B1B" w:rsidP="00D27B1B">
      <w:pPr>
        <w:ind w:right="-30"/>
        <w:jc w:val="center"/>
        <w:rPr>
          <w:b/>
          <w:lang w:val="bg-BG" w:eastAsia="bg-BG"/>
        </w:rPr>
      </w:pPr>
      <w:r w:rsidRPr="00D27B1B">
        <w:rPr>
          <w:b/>
          <w:lang w:val="bg-BG" w:eastAsia="bg-BG"/>
        </w:rPr>
        <w:t>Наименование на участника: .....................................................</w:t>
      </w:r>
    </w:p>
    <w:p w:rsidR="00D27B1B" w:rsidRPr="00D27B1B" w:rsidRDefault="00D27B1B" w:rsidP="00D27B1B">
      <w:pPr>
        <w:spacing w:after="160" w:line="259" w:lineRule="auto"/>
        <w:rPr>
          <w:rFonts w:ascii="Calibri" w:eastAsia="Calibri" w:hAnsi="Calibri"/>
          <w:sz w:val="22"/>
          <w:szCs w:val="22"/>
          <w:lang w:val="bg-BG"/>
        </w:rPr>
      </w:pPr>
    </w:p>
    <w:p w:rsidR="00D27B1B" w:rsidRPr="00D27B1B" w:rsidRDefault="00D27B1B" w:rsidP="00D27B1B">
      <w:pPr>
        <w:ind w:right="-30"/>
        <w:jc w:val="center"/>
        <w:rPr>
          <w:b/>
          <w:lang w:val="bg-BG" w:eastAsia="bg-BG"/>
        </w:rPr>
      </w:pPr>
      <w:r w:rsidRPr="00D27B1B">
        <w:rPr>
          <w:b/>
          <w:lang w:val="bg-BG" w:eastAsia="bg-BG"/>
        </w:rPr>
        <w:t>Процедура за възлагане нa обществена поръчка чрез договаряне с предварителна покана за участие с предмет:</w:t>
      </w:r>
    </w:p>
    <w:p w:rsidR="00D27B1B" w:rsidRPr="00D27B1B" w:rsidRDefault="00D27B1B" w:rsidP="00D27B1B">
      <w:pPr>
        <w:spacing w:line="259" w:lineRule="auto"/>
        <w:jc w:val="center"/>
        <w:rPr>
          <w:rFonts w:eastAsia="Arial Unicode MS"/>
          <w:b/>
          <w:bCs/>
          <w:lang w:val="bg-BG"/>
        </w:rPr>
      </w:pPr>
      <w:r w:rsidRPr="00D27B1B">
        <w:rPr>
          <w:rFonts w:eastAsia="Arial Unicode MS"/>
          <w:b/>
          <w:bCs/>
          <w:sz w:val="27"/>
          <w:szCs w:val="22"/>
          <w:lang w:val="bg-BG"/>
        </w:rPr>
        <w:t>„О</w:t>
      </w:r>
      <w:r w:rsidRPr="00D27B1B">
        <w:rPr>
          <w:rFonts w:eastAsia="Arial Unicode MS"/>
          <w:b/>
          <w:bCs/>
          <w:lang w:val="bg-BG"/>
        </w:rPr>
        <w:t xml:space="preserve">сигуряване на физическа охрана, охрана със сигнално-охранителни системи и автопатрули за предотвратяване на престъпни посегателства на обекти на </w:t>
      </w:r>
    </w:p>
    <w:p w:rsidR="00D27B1B" w:rsidRPr="00D27B1B" w:rsidRDefault="00D27B1B" w:rsidP="00D27B1B">
      <w:pPr>
        <w:spacing w:after="160" w:line="259" w:lineRule="auto"/>
        <w:jc w:val="center"/>
        <w:rPr>
          <w:rFonts w:ascii="Calibri" w:eastAsia="Calibri" w:hAnsi="Calibri"/>
          <w:b/>
          <w:sz w:val="28"/>
          <w:szCs w:val="28"/>
          <w:lang w:val="bg-BG" w:eastAsia="bg-BG"/>
        </w:rPr>
      </w:pPr>
      <w:r w:rsidRPr="00D27B1B">
        <w:rPr>
          <w:rFonts w:eastAsia="Arial Unicode MS"/>
          <w:b/>
          <w:bCs/>
          <w:lang w:val="bg-BG"/>
        </w:rPr>
        <w:t>„Софийска вода“ АД</w:t>
      </w:r>
      <w:r w:rsidRPr="00D27B1B">
        <w:rPr>
          <w:rFonts w:eastAsia="Calibri"/>
          <w:b/>
          <w:lang w:val="bg-BG"/>
        </w:rPr>
        <w:t>”</w:t>
      </w:r>
    </w:p>
    <w:p w:rsidR="00D27B1B" w:rsidRPr="00D27B1B" w:rsidRDefault="00D27B1B" w:rsidP="00D27B1B">
      <w:pPr>
        <w:ind w:right="-30"/>
        <w:jc w:val="center"/>
        <w:rPr>
          <w:b/>
          <w:lang w:val="bg-BG" w:eastAsia="bg-BG"/>
        </w:rPr>
      </w:pPr>
    </w:p>
    <w:p w:rsidR="00D27B1B" w:rsidRPr="00D27B1B" w:rsidRDefault="00D27B1B" w:rsidP="00D27B1B">
      <w:pPr>
        <w:spacing w:after="160" w:line="259" w:lineRule="auto"/>
        <w:jc w:val="both"/>
        <w:rPr>
          <w:rFonts w:eastAsia="Calibri"/>
          <w:b/>
          <w:bCs/>
          <w:sz w:val="22"/>
          <w:szCs w:val="22"/>
          <w:lang w:val="bg-BG"/>
        </w:rPr>
      </w:pPr>
    </w:p>
    <w:p w:rsidR="00D27B1B" w:rsidRPr="00D27B1B" w:rsidRDefault="00D27B1B" w:rsidP="00D27B1B">
      <w:pPr>
        <w:jc w:val="both"/>
        <w:rPr>
          <w:rFonts w:ascii="Verdana" w:hAnsi="Verdana"/>
          <w:b/>
          <w:i/>
          <w:color w:val="000000"/>
          <w:sz w:val="20"/>
          <w:szCs w:val="20"/>
          <w:lang w:val="bg-BG"/>
        </w:rPr>
      </w:pPr>
      <w:r w:rsidRPr="00D27B1B">
        <w:rPr>
          <w:rFonts w:ascii="Verdana" w:hAnsi="Verdana"/>
          <w:b/>
          <w:color w:val="000000"/>
          <w:sz w:val="20"/>
          <w:szCs w:val="20"/>
          <w:lang w:val="bg-BG"/>
        </w:rPr>
        <w:t xml:space="preserve">ЦЕНОВА ТАБЛИЦА, съгласно </w:t>
      </w:r>
      <w:r w:rsidRPr="00D27B1B">
        <w:rPr>
          <w:rFonts w:ascii="Verdana" w:hAnsi="Verdana"/>
          <w:b/>
          <w:i/>
          <w:color w:val="000000"/>
          <w:sz w:val="20"/>
          <w:szCs w:val="20"/>
          <w:lang w:val="bg-BG"/>
        </w:rPr>
        <w:t xml:space="preserve">Приложение 1 – Техническо предложение </w:t>
      </w:r>
    </w:p>
    <w:p w:rsidR="00D27B1B" w:rsidRPr="00D27B1B" w:rsidRDefault="00D27B1B" w:rsidP="00D27B1B">
      <w:pPr>
        <w:widowControl w:val="0"/>
        <w:ind w:firstLine="720"/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17"/>
        <w:gridCol w:w="236"/>
        <w:gridCol w:w="1347"/>
        <w:gridCol w:w="1862"/>
        <w:gridCol w:w="1701"/>
        <w:gridCol w:w="2155"/>
        <w:gridCol w:w="65"/>
      </w:tblGrid>
      <w:tr w:rsidR="00D27B1B" w:rsidRPr="00D27B1B" w:rsidTr="00D27B1B">
        <w:trPr>
          <w:gridAfter w:val="1"/>
          <w:wAfter w:w="65" w:type="dxa"/>
        </w:trPr>
        <w:tc>
          <w:tcPr>
            <w:tcW w:w="562" w:type="dxa"/>
            <w:shd w:val="clear" w:color="auto" w:fill="auto"/>
            <w:vAlign w:val="center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3100" w:type="dxa"/>
            <w:gridSpan w:val="3"/>
            <w:shd w:val="clear" w:color="auto" w:fill="auto"/>
            <w:vAlign w:val="center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Начина, по който се охранява обекта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Количество часове месечно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Цена за 1 час в лева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Общо цена по вид обект и брой обекти за месеца без ДДС</w:t>
            </w:r>
          </w:p>
        </w:tc>
      </w:tr>
      <w:tr w:rsidR="00D27B1B" w:rsidRPr="00D27B1B" w:rsidTr="00D27B1B">
        <w:trPr>
          <w:gridAfter w:val="1"/>
          <w:wAfter w:w="65" w:type="dxa"/>
        </w:trPr>
        <w:tc>
          <w:tcPr>
            <w:tcW w:w="5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3100" w:type="dxa"/>
            <w:gridSpan w:val="3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Денонощна охрана на обект със СОТ  и автопатрули</w:t>
            </w:r>
          </w:p>
        </w:tc>
        <w:tc>
          <w:tcPr>
            <w:tcW w:w="18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30 дни х 24  часа = 720 ч.</w:t>
            </w:r>
          </w:p>
        </w:tc>
        <w:tc>
          <w:tcPr>
            <w:tcW w:w="1701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D27B1B" w:rsidRPr="00D27B1B" w:rsidTr="00D27B1B">
        <w:trPr>
          <w:gridAfter w:val="1"/>
          <w:wAfter w:w="65" w:type="dxa"/>
        </w:trPr>
        <w:tc>
          <w:tcPr>
            <w:tcW w:w="5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3100" w:type="dxa"/>
            <w:gridSpan w:val="3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 xml:space="preserve">Денонощна охрана със СОТ и автопатрули на Стратегически обект и/или Зона с обособена стратегическа дейност </w:t>
            </w:r>
          </w:p>
        </w:tc>
        <w:tc>
          <w:tcPr>
            <w:tcW w:w="18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30 дни х 24  часа = 720 ч.</w:t>
            </w:r>
          </w:p>
        </w:tc>
        <w:tc>
          <w:tcPr>
            <w:tcW w:w="1701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D27B1B" w:rsidRPr="00D27B1B" w:rsidTr="00D27B1B">
        <w:trPr>
          <w:gridAfter w:val="1"/>
          <w:wAfter w:w="65" w:type="dxa"/>
        </w:trPr>
        <w:tc>
          <w:tcPr>
            <w:tcW w:w="5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3100" w:type="dxa"/>
            <w:gridSpan w:val="3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Денонощна физическа охрана (стационарен пост)</w:t>
            </w:r>
          </w:p>
        </w:tc>
        <w:tc>
          <w:tcPr>
            <w:tcW w:w="18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30 дни х 24  часа = 720 ч.</w:t>
            </w:r>
          </w:p>
        </w:tc>
        <w:tc>
          <w:tcPr>
            <w:tcW w:w="1701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D27B1B" w:rsidRPr="00D27B1B" w:rsidTr="00D27B1B">
        <w:trPr>
          <w:gridAfter w:val="1"/>
          <w:wAfter w:w="65" w:type="dxa"/>
        </w:trPr>
        <w:tc>
          <w:tcPr>
            <w:tcW w:w="5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3100" w:type="dxa"/>
            <w:gridSpan w:val="3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Денонощна физическа охрана (стационарен пост) на Стратегически обект и/или Зона с обособена стратегическа дейност</w:t>
            </w:r>
          </w:p>
        </w:tc>
        <w:tc>
          <w:tcPr>
            <w:tcW w:w="18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30 дни х 24  часа = 720 ч.</w:t>
            </w:r>
          </w:p>
        </w:tc>
        <w:tc>
          <w:tcPr>
            <w:tcW w:w="1701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D27B1B" w:rsidRPr="00D27B1B" w:rsidTr="00D27B1B">
        <w:trPr>
          <w:gridAfter w:val="1"/>
          <w:wAfter w:w="65" w:type="dxa"/>
        </w:trPr>
        <w:tc>
          <w:tcPr>
            <w:tcW w:w="5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3100" w:type="dxa"/>
            <w:gridSpan w:val="3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Денонощна физическа охрана (подвижен автопатрул) на Стратегически обект и/или Зона с обособена стратегическа дейност</w:t>
            </w:r>
          </w:p>
        </w:tc>
        <w:tc>
          <w:tcPr>
            <w:tcW w:w="18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30 дни х 24  часа = 720 ч.</w:t>
            </w:r>
          </w:p>
        </w:tc>
        <w:tc>
          <w:tcPr>
            <w:tcW w:w="1701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D27B1B" w:rsidRPr="00D27B1B" w:rsidTr="00D27B1B">
        <w:trPr>
          <w:gridAfter w:val="1"/>
          <w:wAfter w:w="65" w:type="dxa"/>
        </w:trPr>
        <w:tc>
          <w:tcPr>
            <w:tcW w:w="5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3100" w:type="dxa"/>
            <w:gridSpan w:val="3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Дневна физическа охрана (стационарен пост), без почивни и празнични дни</w:t>
            </w:r>
          </w:p>
        </w:tc>
        <w:tc>
          <w:tcPr>
            <w:tcW w:w="18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22 дни х 9  часа = 198 ч.</w:t>
            </w:r>
          </w:p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От 09,00 ч. до 18,00 ч.</w:t>
            </w:r>
          </w:p>
        </w:tc>
        <w:tc>
          <w:tcPr>
            <w:tcW w:w="1701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D27B1B" w:rsidRPr="00D27B1B" w:rsidTr="00D27B1B">
        <w:trPr>
          <w:gridAfter w:val="1"/>
          <w:wAfter w:w="65" w:type="dxa"/>
        </w:trPr>
        <w:tc>
          <w:tcPr>
            <w:tcW w:w="5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lastRenderedPageBreak/>
              <w:t>7</w:t>
            </w:r>
          </w:p>
        </w:tc>
        <w:tc>
          <w:tcPr>
            <w:tcW w:w="3100" w:type="dxa"/>
            <w:gridSpan w:val="3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 xml:space="preserve">Дневна физическа охрана / водач на МПС на Мобилен Център за Обслужване на Клиенти </w:t>
            </w:r>
          </w:p>
        </w:tc>
        <w:tc>
          <w:tcPr>
            <w:tcW w:w="18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22 дни х 8 часа = 176 ч.</w:t>
            </w:r>
          </w:p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Работно време от 08,30 до 16,30 ч.</w:t>
            </w:r>
          </w:p>
        </w:tc>
        <w:tc>
          <w:tcPr>
            <w:tcW w:w="1701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D27B1B" w:rsidRPr="00D27B1B" w:rsidTr="00D27B1B">
        <w:trPr>
          <w:gridAfter w:val="1"/>
          <w:wAfter w:w="65" w:type="dxa"/>
        </w:trPr>
        <w:tc>
          <w:tcPr>
            <w:tcW w:w="5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3100" w:type="dxa"/>
            <w:gridSpan w:val="3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 xml:space="preserve">Физическа охрана на Стратегически обект и /или Зона с обособена стратегическа дейност(стационарен пост) – нощен в работни дни и денонощен в почивни и празнични дни </w:t>
            </w:r>
          </w:p>
        </w:tc>
        <w:tc>
          <w:tcPr>
            <w:tcW w:w="1862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 xml:space="preserve">Нощен от 17,00 ч. до 08,00 ч. в работни дни – 22 дни х 15 часа =  330 ч. и 8 денонощия х 24 часа = 192 ч. </w:t>
            </w:r>
          </w:p>
        </w:tc>
        <w:tc>
          <w:tcPr>
            <w:tcW w:w="1701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D27B1B" w:rsidRPr="00D27B1B" w:rsidTr="00D27B1B">
        <w:trPr>
          <w:gridAfter w:val="1"/>
          <w:wAfter w:w="65" w:type="dxa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31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Дневна физическа охрана с пеши обход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30 дни х 12  часа = 360 ч.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</w:tr>
      <w:tr w:rsidR="00D27B1B" w:rsidRPr="00D27B1B" w:rsidTr="00D27B1B">
        <w:tc>
          <w:tcPr>
            <w:tcW w:w="2079" w:type="dxa"/>
            <w:gridSpan w:val="2"/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  <w:r w:rsidRPr="00D27B1B">
              <w:rPr>
                <w:rFonts w:ascii="Verdana" w:hAnsi="Verdana"/>
                <w:b/>
                <w:sz w:val="20"/>
                <w:szCs w:val="20"/>
                <w:lang w:val="bg-BG" w:eastAsia="bg-BG"/>
              </w:rPr>
              <w:t>Обща месечна цена</w:t>
            </w:r>
          </w:p>
        </w:tc>
        <w:tc>
          <w:tcPr>
            <w:tcW w:w="236" w:type="dxa"/>
            <w:tcBorders>
              <w:right w:val="nil"/>
            </w:tcBorders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  <w:tc>
          <w:tcPr>
            <w:tcW w:w="7130" w:type="dxa"/>
            <w:gridSpan w:val="5"/>
            <w:tcBorders>
              <w:left w:val="nil"/>
            </w:tcBorders>
            <w:shd w:val="clear" w:color="auto" w:fill="auto"/>
          </w:tcPr>
          <w:p w:rsidR="00D27B1B" w:rsidRPr="00D27B1B" w:rsidRDefault="00D27B1B" w:rsidP="00D27B1B">
            <w:p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val="bg-BG" w:eastAsia="bg-BG"/>
              </w:rPr>
            </w:pPr>
          </w:p>
        </w:tc>
      </w:tr>
    </w:tbl>
    <w:p w:rsidR="00D27B1B" w:rsidRPr="00D27B1B" w:rsidRDefault="00D27B1B" w:rsidP="00D27B1B">
      <w:pPr>
        <w:spacing w:before="60" w:after="60"/>
        <w:ind w:left="720"/>
        <w:contextualSpacing/>
        <w:jc w:val="both"/>
        <w:rPr>
          <w:b/>
          <w:lang w:val="bg-BG" w:eastAsia="bg-BG"/>
        </w:rPr>
      </w:pPr>
    </w:p>
    <w:p w:rsidR="00D27B1B" w:rsidRDefault="00D27B1B" w:rsidP="00D27B1B">
      <w:pPr>
        <w:spacing w:before="60" w:after="60"/>
        <w:ind w:left="720"/>
        <w:contextualSpacing/>
        <w:jc w:val="both"/>
        <w:rPr>
          <w:b/>
          <w:lang w:eastAsia="bg-BG"/>
        </w:rPr>
      </w:pPr>
    </w:p>
    <w:p w:rsidR="00555781" w:rsidRDefault="00555781" w:rsidP="00D27B1B">
      <w:pPr>
        <w:spacing w:before="60" w:after="60"/>
        <w:ind w:left="720"/>
        <w:contextualSpacing/>
        <w:jc w:val="both"/>
        <w:rPr>
          <w:b/>
          <w:lang w:eastAsia="bg-BG"/>
        </w:rPr>
      </w:pPr>
    </w:p>
    <w:p w:rsidR="00555781" w:rsidRPr="00D27B1B" w:rsidRDefault="00555781" w:rsidP="00D27B1B">
      <w:pPr>
        <w:spacing w:before="60" w:after="60"/>
        <w:ind w:left="720"/>
        <w:contextualSpacing/>
        <w:jc w:val="both"/>
        <w:rPr>
          <w:b/>
          <w:lang w:eastAsia="bg-BG"/>
        </w:rPr>
      </w:pPr>
    </w:p>
    <w:p w:rsidR="00D27B1B" w:rsidRPr="00D27B1B" w:rsidRDefault="00D27B1B" w:rsidP="00D27B1B">
      <w:pPr>
        <w:rPr>
          <w:rFonts w:eastAsia="Calibri"/>
          <w:b/>
          <w:sz w:val="22"/>
          <w:szCs w:val="22"/>
          <w:lang w:eastAsia="bg-BG"/>
        </w:rPr>
      </w:pPr>
      <w:r w:rsidRPr="00D27B1B">
        <w:rPr>
          <w:rFonts w:eastAsia="Calibri"/>
          <w:b/>
          <w:sz w:val="22"/>
          <w:szCs w:val="22"/>
          <w:lang w:val="bg-BG" w:eastAsia="bg-BG"/>
        </w:rPr>
        <w:t xml:space="preserve">Дата ……………                                                 </w:t>
      </w:r>
      <w:r w:rsidR="00555781">
        <w:rPr>
          <w:rFonts w:eastAsia="Calibri"/>
          <w:b/>
          <w:sz w:val="22"/>
          <w:szCs w:val="22"/>
          <w:lang w:val="bg-BG" w:eastAsia="bg-BG"/>
        </w:rPr>
        <w:tab/>
      </w:r>
      <w:r w:rsidRPr="00D27B1B">
        <w:rPr>
          <w:rFonts w:eastAsia="Calibri"/>
          <w:b/>
          <w:sz w:val="22"/>
          <w:szCs w:val="22"/>
          <w:lang w:val="bg-BG" w:eastAsia="bg-BG"/>
        </w:rPr>
        <w:t>ДЕКЛАРАТОР:………………………..</w:t>
      </w:r>
    </w:p>
    <w:p w:rsidR="00555781" w:rsidRDefault="00555781" w:rsidP="00D27B1B">
      <w:pPr>
        <w:rPr>
          <w:rFonts w:eastAsia="Calibri"/>
          <w:b/>
          <w:sz w:val="22"/>
          <w:szCs w:val="22"/>
          <w:lang w:val="bg-BG" w:eastAsia="bg-BG"/>
        </w:rPr>
      </w:pPr>
    </w:p>
    <w:p w:rsidR="00D27B1B" w:rsidRPr="00D27B1B" w:rsidRDefault="00D27B1B" w:rsidP="00D27B1B">
      <w:pPr>
        <w:rPr>
          <w:rFonts w:ascii="Calibri" w:eastAsia="Calibri" w:hAnsi="Calibri"/>
          <w:sz w:val="22"/>
          <w:szCs w:val="22"/>
          <w:lang w:val="bg-BG"/>
        </w:rPr>
      </w:pPr>
      <w:r w:rsidRPr="00D27B1B">
        <w:rPr>
          <w:rFonts w:eastAsia="Calibri"/>
          <w:b/>
          <w:sz w:val="22"/>
          <w:szCs w:val="22"/>
          <w:lang w:val="bg-BG" w:eastAsia="bg-BG"/>
        </w:rPr>
        <w:t xml:space="preserve">гр. ………………                                           </w:t>
      </w:r>
      <w:r w:rsidRPr="00D27B1B">
        <w:rPr>
          <w:rFonts w:eastAsia="Calibri"/>
          <w:b/>
          <w:sz w:val="22"/>
          <w:szCs w:val="22"/>
          <w:lang w:val="bg-BG" w:eastAsia="bg-BG"/>
        </w:rPr>
        <w:tab/>
      </w:r>
      <w:r w:rsidRPr="00D27B1B">
        <w:rPr>
          <w:rFonts w:eastAsia="Calibri"/>
          <w:b/>
          <w:sz w:val="22"/>
          <w:szCs w:val="22"/>
          <w:lang w:val="bg-BG" w:eastAsia="bg-BG"/>
        </w:rPr>
        <w:tab/>
        <w:t xml:space="preserve"> </w:t>
      </w:r>
      <w:r w:rsidR="00555781">
        <w:rPr>
          <w:rFonts w:eastAsia="Calibri"/>
          <w:b/>
          <w:sz w:val="22"/>
          <w:szCs w:val="22"/>
          <w:lang w:val="bg-BG" w:eastAsia="bg-BG"/>
        </w:rPr>
        <w:tab/>
      </w:r>
      <w:r w:rsidR="00555781">
        <w:rPr>
          <w:rFonts w:eastAsia="Calibri"/>
          <w:b/>
          <w:sz w:val="22"/>
          <w:szCs w:val="22"/>
          <w:lang w:val="bg-BG" w:eastAsia="bg-BG"/>
        </w:rPr>
        <w:tab/>
      </w:r>
      <w:r w:rsidRPr="00D27B1B">
        <w:rPr>
          <w:rFonts w:eastAsia="Calibri"/>
          <w:b/>
          <w:sz w:val="22"/>
          <w:szCs w:val="22"/>
          <w:lang w:val="bg-BG" w:eastAsia="bg-BG"/>
        </w:rPr>
        <w:t>/трите имена, подпис, печат/</w:t>
      </w:r>
    </w:p>
    <w:p w:rsidR="00D27B1B" w:rsidRDefault="00D27B1B" w:rsidP="008049CB">
      <w:pPr>
        <w:pStyle w:val="Heading2"/>
        <w:tabs>
          <w:tab w:val="num" w:pos="1440"/>
        </w:tabs>
        <w:spacing w:before="120"/>
        <w:jc w:val="center"/>
        <w:rPr>
          <w:rFonts w:ascii="Times New Roman" w:hAnsi="Times New Roman"/>
          <w:bCs w:val="0"/>
          <w:lang w:val="ru-RU"/>
        </w:rPr>
        <w:sectPr w:rsidR="00D27B1B" w:rsidSect="00D27B1B">
          <w:pgSz w:w="11907" w:h="16840" w:code="9"/>
          <w:pgMar w:top="1618" w:right="1134" w:bottom="1276" w:left="1134" w:header="1021" w:footer="709" w:gutter="0"/>
          <w:cols w:space="708"/>
          <w:noEndnote/>
          <w:titlePg/>
        </w:sectPr>
      </w:pPr>
    </w:p>
    <w:p w:rsidR="008049CB" w:rsidRPr="00720BF3" w:rsidRDefault="008049CB" w:rsidP="008049CB">
      <w:pPr>
        <w:pStyle w:val="Heading2"/>
        <w:tabs>
          <w:tab w:val="num" w:pos="1440"/>
        </w:tabs>
        <w:spacing w:before="120"/>
        <w:jc w:val="center"/>
        <w:rPr>
          <w:rFonts w:ascii="Times New Roman" w:hAnsi="Times New Roman"/>
          <w:bCs w:val="0"/>
          <w:lang w:val="ru-RU"/>
        </w:rPr>
      </w:pPr>
      <w:r w:rsidRPr="00720BF3">
        <w:rPr>
          <w:rFonts w:ascii="Times New Roman" w:hAnsi="Times New Roman"/>
          <w:bCs w:val="0"/>
          <w:lang w:val="ru-RU"/>
        </w:rPr>
        <w:lastRenderedPageBreak/>
        <w:t xml:space="preserve">„Списък на документите и информацията, съдържащи се в </w:t>
      </w:r>
      <w:r>
        <w:rPr>
          <w:rFonts w:ascii="Times New Roman" w:hAnsi="Times New Roman"/>
          <w:bCs w:val="0"/>
          <w:lang w:val="bg-BG"/>
        </w:rPr>
        <w:t>първоначалната оферта</w:t>
      </w:r>
      <w:r w:rsidRPr="00720BF3">
        <w:rPr>
          <w:rFonts w:ascii="Times New Roman" w:hAnsi="Times New Roman"/>
          <w:bCs w:val="0"/>
          <w:lang w:val="ru-RU"/>
        </w:rPr>
        <w:t>”</w:t>
      </w:r>
    </w:p>
    <w:p w:rsidR="008049CB" w:rsidRPr="00720BF3" w:rsidRDefault="008049CB" w:rsidP="008049CB">
      <w:pPr>
        <w:rPr>
          <w:lang w:val="ru-RU"/>
        </w:rPr>
      </w:pPr>
    </w:p>
    <w:p w:rsidR="008049CB" w:rsidRPr="00720BF3" w:rsidRDefault="008049CB" w:rsidP="008049CB">
      <w:pPr>
        <w:rPr>
          <w:lang w:val="ru-RU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200"/>
        <w:gridCol w:w="1542"/>
      </w:tblGrid>
      <w:tr w:rsidR="008049CB" w:rsidRPr="00720BF3" w:rsidTr="00D27B1B">
        <w:trPr>
          <w:tblHeader/>
        </w:trPr>
        <w:tc>
          <w:tcPr>
            <w:tcW w:w="708" w:type="dxa"/>
            <w:shd w:val="clear" w:color="auto" w:fill="auto"/>
          </w:tcPr>
          <w:p w:rsidR="008049CB" w:rsidRPr="008A3341" w:rsidRDefault="008049CB" w:rsidP="00D27B1B">
            <w:pPr>
              <w:rPr>
                <w:b/>
              </w:rPr>
            </w:pPr>
            <w:r w:rsidRPr="008A3341">
              <w:rPr>
                <w:b/>
              </w:rPr>
              <w:t>№</w:t>
            </w:r>
          </w:p>
        </w:tc>
        <w:tc>
          <w:tcPr>
            <w:tcW w:w="7200" w:type="dxa"/>
            <w:shd w:val="clear" w:color="auto" w:fill="auto"/>
          </w:tcPr>
          <w:p w:rsidR="008049CB" w:rsidRPr="008A3341" w:rsidRDefault="008049CB" w:rsidP="00D27B1B">
            <w:pPr>
              <w:rPr>
                <w:b/>
              </w:rPr>
            </w:pPr>
            <w:r w:rsidRPr="008A3341">
              <w:rPr>
                <w:b/>
              </w:rPr>
              <w:t>Наименование на документа</w:t>
            </w:r>
          </w:p>
        </w:tc>
        <w:tc>
          <w:tcPr>
            <w:tcW w:w="1542" w:type="dxa"/>
            <w:shd w:val="clear" w:color="auto" w:fill="auto"/>
          </w:tcPr>
          <w:p w:rsidR="008049CB" w:rsidRPr="00720BF3" w:rsidRDefault="008049CB" w:rsidP="00D27B1B">
            <w:pPr>
              <w:rPr>
                <w:b/>
                <w:caps/>
                <w:lang w:val="ru-RU"/>
              </w:rPr>
            </w:pPr>
            <w:r w:rsidRPr="00720BF3">
              <w:rPr>
                <w:b/>
                <w:lang w:val="ru-RU"/>
              </w:rPr>
              <w:t>Брой страници на пред-ставените документи</w:t>
            </w:r>
          </w:p>
        </w:tc>
      </w:tr>
      <w:tr w:rsidR="008049CB" w:rsidRPr="008A3341" w:rsidTr="00D27B1B">
        <w:tc>
          <w:tcPr>
            <w:tcW w:w="708" w:type="dxa"/>
            <w:shd w:val="clear" w:color="auto" w:fill="auto"/>
          </w:tcPr>
          <w:p w:rsidR="008049CB" w:rsidRPr="008A3341" w:rsidRDefault="008049CB" w:rsidP="00D27B1B">
            <w:r w:rsidRPr="008A3341">
              <w:t>1.</w:t>
            </w:r>
          </w:p>
        </w:tc>
        <w:tc>
          <w:tcPr>
            <w:tcW w:w="7200" w:type="dxa"/>
            <w:shd w:val="clear" w:color="auto" w:fill="auto"/>
          </w:tcPr>
          <w:p w:rsidR="008049CB" w:rsidRPr="008A3341" w:rsidRDefault="008049CB" w:rsidP="00D27B1B"/>
        </w:tc>
        <w:tc>
          <w:tcPr>
            <w:tcW w:w="1542" w:type="dxa"/>
            <w:shd w:val="clear" w:color="auto" w:fill="auto"/>
          </w:tcPr>
          <w:p w:rsidR="008049CB" w:rsidRPr="008A3341" w:rsidRDefault="008049CB" w:rsidP="00D27B1B">
            <w:pPr>
              <w:rPr>
                <w:caps/>
              </w:rPr>
            </w:pPr>
          </w:p>
        </w:tc>
      </w:tr>
      <w:tr w:rsidR="008049CB" w:rsidRPr="008A3341" w:rsidTr="00D27B1B">
        <w:tc>
          <w:tcPr>
            <w:tcW w:w="708" w:type="dxa"/>
            <w:shd w:val="clear" w:color="auto" w:fill="auto"/>
          </w:tcPr>
          <w:p w:rsidR="008049CB" w:rsidRPr="008A3341" w:rsidRDefault="008049CB" w:rsidP="00D27B1B">
            <w:r w:rsidRPr="008A3341">
              <w:t xml:space="preserve">2. </w:t>
            </w:r>
          </w:p>
        </w:tc>
        <w:tc>
          <w:tcPr>
            <w:tcW w:w="7200" w:type="dxa"/>
            <w:shd w:val="clear" w:color="auto" w:fill="auto"/>
          </w:tcPr>
          <w:p w:rsidR="008049CB" w:rsidRPr="008A3341" w:rsidRDefault="008049CB" w:rsidP="00D27B1B"/>
        </w:tc>
        <w:tc>
          <w:tcPr>
            <w:tcW w:w="1542" w:type="dxa"/>
            <w:shd w:val="clear" w:color="auto" w:fill="auto"/>
          </w:tcPr>
          <w:p w:rsidR="008049CB" w:rsidRPr="008A3341" w:rsidRDefault="008049CB" w:rsidP="00D27B1B">
            <w:pPr>
              <w:rPr>
                <w:caps/>
              </w:rPr>
            </w:pPr>
          </w:p>
        </w:tc>
      </w:tr>
      <w:tr w:rsidR="008049CB" w:rsidRPr="008A3341" w:rsidTr="00D27B1B">
        <w:tc>
          <w:tcPr>
            <w:tcW w:w="708" w:type="dxa"/>
            <w:shd w:val="clear" w:color="auto" w:fill="auto"/>
          </w:tcPr>
          <w:p w:rsidR="008049CB" w:rsidRPr="008A3341" w:rsidRDefault="008049CB" w:rsidP="00D27B1B">
            <w:r w:rsidRPr="008A3341">
              <w:t>3.</w:t>
            </w:r>
          </w:p>
        </w:tc>
        <w:tc>
          <w:tcPr>
            <w:tcW w:w="7200" w:type="dxa"/>
            <w:shd w:val="clear" w:color="auto" w:fill="auto"/>
          </w:tcPr>
          <w:p w:rsidR="008049CB" w:rsidRPr="008A3341" w:rsidRDefault="008049CB" w:rsidP="00D27B1B">
            <w:pPr>
              <w:jc w:val="both"/>
            </w:pPr>
          </w:p>
        </w:tc>
        <w:tc>
          <w:tcPr>
            <w:tcW w:w="1542" w:type="dxa"/>
            <w:shd w:val="clear" w:color="auto" w:fill="auto"/>
          </w:tcPr>
          <w:p w:rsidR="008049CB" w:rsidRPr="008A3341" w:rsidRDefault="008049CB" w:rsidP="00D27B1B">
            <w:pPr>
              <w:rPr>
                <w:caps/>
              </w:rPr>
            </w:pPr>
          </w:p>
        </w:tc>
      </w:tr>
      <w:tr w:rsidR="008049CB" w:rsidRPr="008A3341" w:rsidTr="00D27B1B">
        <w:tc>
          <w:tcPr>
            <w:tcW w:w="708" w:type="dxa"/>
            <w:shd w:val="clear" w:color="auto" w:fill="auto"/>
          </w:tcPr>
          <w:p w:rsidR="008049CB" w:rsidRPr="008A3341" w:rsidRDefault="008049CB" w:rsidP="00D27B1B">
            <w:r w:rsidRPr="008A3341">
              <w:t>...</w:t>
            </w:r>
          </w:p>
        </w:tc>
        <w:tc>
          <w:tcPr>
            <w:tcW w:w="7200" w:type="dxa"/>
            <w:shd w:val="clear" w:color="auto" w:fill="auto"/>
          </w:tcPr>
          <w:p w:rsidR="008049CB" w:rsidRPr="008A3341" w:rsidRDefault="008049CB" w:rsidP="00D27B1B">
            <w:pPr>
              <w:jc w:val="both"/>
            </w:pPr>
          </w:p>
        </w:tc>
        <w:tc>
          <w:tcPr>
            <w:tcW w:w="1542" w:type="dxa"/>
            <w:shd w:val="clear" w:color="auto" w:fill="auto"/>
          </w:tcPr>
          <w:p w:rsidR="008049CB" w:rsidRPr="008A3341" w:rsidRDefault="008049CB" w:rsidP="00D27B1B">
            <w:pPr>
              <w:rPr>
                <w:caps/>
              </w:rPr>
            </w:pPr>
          </w:p>
        </w:tc>
      </w:tr>
      <w:tr w:rsidR="008049CB" w:rsidRPr="008A3341" w:rsidTr="00D27B1B">
        <w:tc>
          <w:tcPr>
            <w:tcW w:w="708" w:type="dxa"/>
            <w:shd w:val="clear" w:color="auto" w:fill="auto"/>
          </w:tcPr>
          <w:p w:rsidR="008049CB" w:rsidRPr="008A3341" w:rsidRDefault="008049CB" w:rsidP="00D27B1B">
            <w:pPr>
              <w:rPr>
                <w:b/>
              </w:rPr>
            </w:pPr>
          </w:p>
        </w:tc>
        <w:tc>
          <w:tcPr>
            <w:tcW w:w="7200" w:type="dxa"/>
            <w:shd w:val="clear" w:color="auto" w:fill="auto"/>
          </w:tcPr>
          <w:p w:rsidR="008049CB" w:rsidRPr="008A3341" w:rsidRDefault="008049CB" w:rsidP="00D27B1B">
            <w:pPr>
              <w:rPr>
                <w:b/>
                <w:caps/>
              </w:rPr>
            </w:pPr>
          </w:p>
        </w:tc>
        <w:tc>
          <w:tcPr>
            <w:tcW w:w="1542" w:type="dxa"/>
            <w:shd w:val="clear" w:color="auto" w:fill="auto"/>
          </w:tcPr>
          <w:p w:rsidR="008049CB" w:rsidRPr="008A3341" w:rsidRDefault="008049CB" w:rsidP="00D27B1B">
            <w:pPr>
              <w:rPr>
                <w:caps/>
              </w:rPr>
            </w:pPr>
          </w:p>
        </w:tc>
      </w:tr>
      <w:tr w:rsidR="008049CB" w:rsidRPr="008A3341" w:rsidTr="00D27B1B">
        <w:tc>
          <w:tcPr>
            <w:tcW w:w="708" w:type="dxa"/>
            <w:shd w:val="clear" w:color="auto" w:fill="auto"/>
          </w:tcPr>
          <w:p w:rsidR="008049CB" w:rsidRPr="008A3341" w:rsidRDefault="008049CB" w:rsidP="00D27B1B"/>
        </w:tc>
        <w:tc>
          <w:tcPr>
            <w:tcW w:w="7200" w:type="dxa"/>
            <w:shd w:val="clear" w:color="auto" w:fill="auto"/>
          </w:tcPr>
          <w:p w:rsidR="008049CB" w:rsidRPr="008A3341" w:rsidRDefault="008049CB" w:rsidP="00D27B1B">
            <w:pPr>
              <w:rPr>
                <w:caps/>
              </w:rPr>
            </w:pPr>
          </w:p>
        </w:tc>
        <w:tc>
          <w:tcPr>
            <w:tcW w:w="1542" w:type="dxa"/>
            <w:shd w:val="clear" w:color="auto" w:fill="auto"/>
          </w:tcPr>
          <w:p w:rsidR="008049CB" w:rsidRPr="008A3341" w:rsidRDefault="008049CB" w:rsidP="00D27B1B">
            <w:pPr>
              <w:rPr>
                <w:caps/>
              </w:rPr>
            </w:pPr>
          </w:p>
        </w:tc>
      </w:tr>
      <w:tr w:rsidR="008049CB" w:rsidRPr="008A3341" w:rsidTr="00D27B1B">
        <w:tc>
          <w:tcPr>
            <w:tcW w:w="708" w:type="dxa"/>
            <w:shd w:val="clear" w:color="auto" w:fill="auto"/>
          </w:tcPr>
          <w:p w:rsidR="008049CB" w:rsidRPr="008A3341" w:rsidRDefault="008049CB" w:rsidP="00D27B1B"/>
        </w:tc>
        <w:tc>
          <w:tcPr>
            <w:tcW w:w="7200" w:type="dxa"/>
            <w:shd w:val="clear" w:color="auto" w:fill="auto"/>
          </w:tcPr>
          <w:p w:rsidR="008049CB" w:rsidRPr="008A3341" w:rsidRDefault="008049CB" w:rsidP="00D27B1B"/>
        </w:tc>
        <w:tc>
          <w:tcPr>
            <w:tcW w:w="1542" w:type="dxa"/>
            <w:shd w:val="clear" w:color="auto" w:fill="auto"/>
          </w:tcPr>
          <w:p w:rsidR="008049CB" w:rsidRPr="008A3341" w:rsidRDefault="008049CB" w:rsidP="00D27B1B">
            <w:pPr>
              <w:rPr>
                <w:caps/>
              </w:rPr>
            </w:pPr>
          </w:p>
        </w:tc>
      </w:tr>
      <w:tr w:rsidR="008049CB" w:rsidRPr="008A3341" w:rsidTr="00D27B1B">
        <w:tc>
          <w:tcPr>
            <w:tcW w:w="708" w:type="dxa"/>
            <w:shd w:val="clear" w:color="auto" w:fill="auto"/>
          </w:tcPr>
          <w:p w:rsidR="008049CB" w:rsidRPr="008A3341" w:rsidRDefault="008049CB" w:rsidP="00D27B1B"/>
        </w:tc>
        <w:tc>
          <w:tcPr>
            <w:tcW w:w="7200" w:type="dxa"/>
            <w:shd w:val="clear" w:color="auto" w:fill="auto"/>
          </w:tcPr>
          <w:p w:rsidR="008049CB" w:rsidRPr="008A3341" w:rsidRDefault="008049CB" w:rsidP="00D27B1B"/>
        </w:tc>
        <w:tc>
          <w:tcPr>
            <w:tcW w:w="1542" w:type="dxa"/>
            <w:shd w:val="clear" w:color="auto" w:fill="auto"/>
          </w:tcPr>
          <w:p w:rsidR="008049CB" w:rsidRPr="008A3341" w:rsidRDefault="008049CB" w:rsidP="00D27B1B">
            <w:pPr>
              <w:rPr>
                <w:caps/>
              </w:rPr>
            </w:pPr>
          </w:p>
        </w:tc>
      </w:tr>
      <w:tr w:rsidR="008049CB" w:rsidRPr="008A3341" w:rsidTr="00D27B1B">
        <w:trPr>
          <w:trHeight w:val="596"/>
        </w:trPr>
        <w:tc>
          <w:tcPr>
            <w:tcW w:w="708" w:type="dxa"/>
            <w:shd w:val="clear" w:color="auto" w:fill="auto"/>
          </w:tcPr>
          <w:p w:rsidR="008049CB" w:rsidRPr="008A3341" w:rsidRDefault="008049CB" w:rsidP="00D27B1B">
            <w:pPr>
              <w:rPr>
                <w:b/>
              </w:rPr>
            </w:pPr>
          </w:p>
        </w:tc>
        <w:tc>
          <w:tcPr>
            <w:tcW w:w="7200" w:type="dxa"/>
            <w:shd w:val="clear" w:color="auto" w:fill="auto"/>
          </w:tcPr>
          <w:p w:rsidR="008049CB" w:rsidRPr="008A3341" w:rsidRDefault="008049CB" w:rsidP="00D27B1B">
            <w:pPr>
              <w:rPr>
                <w:b/>
                <w:caps/>
              </w:rPr>
            </w:pPr>
          </w:p>
        </w:tc>
        <w:tc>
          <w:tcPr>
            <w:tcW w:w="1542" w:type="dxa"/>
            <w:shd w:val="clear" w:color="auto" w:fill="auto"/>
          </w:tcPr>
          <w:p w:rsidR="008049CB" w:rsidRPr="008A3341" w:rsidRDefault="008049CB" w:rsidP="00D27B1B">
            <w:pPr>
              <w:rPr>
                <w:b/>
                <w:caps/>
              </w:rPr>
            </w:pPr>
          </w:p>
        </w:tc>
      </w:tr>
      <w:tr w:rsidR="008049CB" w:rsidRPr="008A3341" w:rsidTr="00D27B1B">
        <w:tc>
          <w:tcPr>
            <w:tcW w:w="708" w:type="dxa"/>
            <w:shd w:val="clear" w:color="auto" w:fill="auto"/>
          </w:tcPr>
          <w:p w:rsidR="008049CB" w:rsidRPr="008A3341" w:rsidRDefault="008049CB" w:rsidP="00D27B1B"/>
        </w:tc>
        <w:tc>
          <w:tcPr>
            <w:tcW w:w="7200" w:type="dxa"/>
            <w:shd w:val="clear" w:color="auto" w:fill="auto"/>
          </w:tcPr>
          <w:p w:rsidR="008049CB" w:rsidRPr="008A3341" w:rsidRDefault="008049CB" w:rsidP="00D27B1B"/>
        </w:tc>
        <w:tc>
          <w:tcPr>
            <w:tcW w:w="1542" w:type="dxa"/>
            <w:shd w:val="clear" w:color="auto" w:fill="auto"/>
          </w:tcPr>
          <w:p w:rsidR="008049CB" w:rsidRPr="008A3341" w:rsidRDefault="008049CB" w:rsidP="00D27B1B">
            <w:pPr>
              <w:rPr>
                <w:caps/>
              </w:rPr>
            </w:pPr>
          </w:p>
        </w:tc>
      </w:tr>
    </w:tbl>
    <w:p w:rsidR="008049CB" w:rsidRPr="008A3341" w:rsidRDefault="008049CB" w:rsidP="008049CB">
      <w:pPr>
        <w:rPr>
          <w:b/>
        </w:rPr>
      </w:pPr>
    </w:p>
    <w:p w:rsidR="008049CB" w:rsidRPr="008A3341" w:rsidRDefault="008049CB" w:rsidP="008049CB">
      <w:pPr>
        <w:rPr>
          <w:b/>
        </w:rPr>
      </w:pPr>
    </w:p>
    <w:p w:rsidR="008049CB" w:rsidRPr="008760DD" w:rsidRDefault="008049CB" w:rsidP="008049CB">
      <w:pPr>
        <w:rPr>
          <w:b/>
        </w:rPr>
      </w:pPr>
      <w:r w:rsidRPr="008A3341">
        <w:rPr>
          <w:b/>
        </w:rPr>
        <w:t>Дата: ……………</w:t>
      </w:r>
    </w:p>
    <w:p w:rsidR="008049CB" w:rsidRPr="008A3341" w:rsidRDefault="008049CB" w:rsidP="008049CB">
      <w:pPr>
        <w:rPr>
          <w:b/>
        </w:rPr>
      </w:pP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  <w:t>…………………………………..</w:t>
      </w:r>
    </w:p>
    <w:p w:rsidR="008049CB" w:rsidRPr="007315B1" w:rsidRDefault="008049CB" w:rsidP="008049CB">
      <w:pPr>
        <w:rPr>
          <w:b/>
          <w:lang w:val="bg-BG"/>
        </w:rPr>
      </w:pP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>
        <w:rPr>
          <w:b/>
          <w:lang w:val="bg-BG"/>
        </w:rPr>
        <w:t>Участник</w:t>
      </w:r>
    </w:p>
    <w:p w:rsidR="008049CB" w:rsidRPr="008A3341" w:rsidRDefault="008049CB" w:rsidP="008049CB">
      <w:pPr>
        <w:rPr>
          <w:b/>
        </w:rPr>
      </w:pP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</w:r>
      <w:r w:rsidRPr="008A3341">
        <w:rPr>
          <w:b/>
        </w:rPr>
        <w:tab/>
        <w:t>(подпис и печат)</w:t>
      </w:r>
    </w:p>
    <w:p w:rsidR="008049CB" w:rsidRPr="00DC511A" w:rsidRDefault="008049CB" w:rsidP="008049CB">
      <w:pPr>
        <w:jc w:val="both"/>
      </w:pPr>
    </w:p>
    <w:p w:rsidR="008049CB" w:rsidRPr="009B6A7A" w:rsidRDefault="008049CB" w:rsidP="008049CB">
      <w:pPr>
        <w:spacing w:before="120"/>
        <w:jc w:val="center"/>
        <w:rPr>
          <w:b/>
          <w:sz w:val="36"/>
          <w:szCs w:val="36"/>
        </w:rPr>
      </w:pPr>
      <w:r>
        <w:br w:type="page"/>
      </w:r>
      <w:r w:rsidRPr="009B6A7A">
        <w:rPr>
          <w:b/>
          <w:sz w:val="36"/>
          <w:szCs w:val="36"/>
        </w:rPr>
        <w:lastRenderedPageBreak/>
        <w:t>Д Е К Л А Р А Ц И Я</w:t>
      </w:r>
      <w:r w:rsidRPr="009B6A7A">
        <w:rPr>
          <w:rStyle w:val="FootnoteReference"/>
          <w:b/>
          <w:sz w:val="36"/>
          <w:szCs w:val="36"/>
        </w:rPr>
        <w:footnoteReference w:id="1"/>
      </w:r>
    </w:p>
    <w:p w:rsidR="008049CB" w:rsidRPr="009B6A7A" w:rsidRDefault="008049CB" w:rsidP="008049CB">
      <w:pPr>
        <w:jc w:val="center"/>
        <w:rPr>
          <w:b/>
          <w:sz w:val="28"/>
          <w:szCs w:val="28"/>
        </w:rPr>
      </w:pPr>
    </w:p>
    <w:p w:rsidR="008049CB" w:rsidRPr="009B6A7A" w:rsidRDefault="008049CB" w:rsidP="008049CB">
      <w:pPr>
        <w:jc w:val="center"/>
      </w:pPr>
      <w:r w:rsidRPr="009B6A7A">
        <w:t xml:space="preserve">по чл. </w:t>
      </w:r>
      <w:r w:rsidRPr="009B6A7A">
        <w:rPr>
          <w:lang w:val="bg-BG"/>
        </w:rPr>
        <w:t>47</w:t>
      </w:r>
      <w:r w:rsidRPr="009B6A7A">
        <w:t xml:space="preserve">, ал. </w:t>
      </w:r>
      <w:r w:rsidRPr="009B6A7A">
        <w:rPr>
          <w:lang w:val="bg-BG"/>
        </w:rPr>
        <w:t xml:space="preserve">3 </w:t>
      </w:r>
      <w:r w:rsidRPr="009B6A7A">
        <w:t>от Закона за обществените поръчки</w:t>
      </w:r>
    </w:p>
    <w:p w:rsidR="008049CB" w:rsidRPr="009B6A7A" w:rsidRDefault="008049CB" w:rsidP="008049CB">
      <w:pPr>
        <w:jc w:val="both"/>
      </w:pPr>
    </w:p>
    <w:p w:rsidR="002F1CD8" w:rsidRDefault="008049CB" w:rsidP="008049CB">
      <w:pPr>
        <w:jc w:val="both"/>
      </w:pPr>
      <w:r w:rsidRPr="009B6A7A">
        <w:t>Долуподписаният /-ната/ .........................................................................</w:t>
      </w:r>
      <w:r w:rsidR="002F1CD8">
        <w:rPr>
          <w:lang w:val="bg-BG"/>
        </w:rPr>
        <w:t>..........................</w:t>
      </w:r>
      <w:r w:rsidRPr="009B6A7A">
        <w:t xml:space="preserve">......, </w:t>
      </w:r>
    </w:p>
    <w:p w:rsidR="002F1CD8" w:rsidRDefault="002F1CD8" w:rsidP="008049CB">
      <w:pPr>
        <w:jc w:val="both"/>
      </w:pPr>
    </w:p>
    <w:p w:rsidR="002F1CD8" w:rsidRDefault="008049CB" w:rsidP="008049CB">
      <w:pPr>
        <w:jc w:val="both"/>
      </w:pPr>
      <w:r w:rsidRPr="009B6A7A">
        <w:t>в качеството ми на</w:t>
      </w:r>
      <w:r w:rsidRPr="009B6A7A">
        <w:tab/>
        <w:t>....................</w:t>
      </w:r>
      <w:r w:rsidR="002F1CD8">
        <w:rPr>
          <w:lang w:val="bg-BG"/>
        </w:rPr>
        <w:t>....................................................................................</w:t>
      </w:r>
      <w:r w:rsidRPr="009B6A7A">
        <w:t xml:space="preserve">........... </w:t>
      </w:r>
    </w:p>
    <w:p w:rsidR="002F1CD8" w:rsidRDefault="002F1CD8" w:rsidP="002F1CD8">
      <w:pPr>
        <w:jc w:val="center"/>
        <w:rPr>
          <w:i/>
        </w:rPr>
      </w:pPr>
      <w:r w:rsidRPr="009B6A7A">
        <w:rPr>
          <w:i/>
        </w:rPr>
        <w:t>(посочете длъжността)</w:t>
      </w:r>
    </w:p>
    <w:p w:rsidR="002F1CD8" w:rsidRDefault="002F1CD8" w:rsidP="002F1CD8">
      <w:pPr>
        <w:jc w:val="center"/>
      </w:pPr>
    </w:p>
    <w:p w:rsidR="008049CB" w:rsidRPr="009B6A7A" w:rsidRDefault="008049CB" w:rsidP="008049CB">
      <w:pPr>
        <w:jc w:val="both"/>
      </w:pPr>
      <w:r w:rsidRPr="009B6A7A">
        <w:t>на ....................</w:t>
      </w:r>
      <w:r w:rsidR="002F1CD8">
        <w:rPr>
          <w:lang w:val="bg-BG"/>
        </w:rPr>
        <w:t>...................................................................</w:t>
      </w:r>
      <w:r w:rsidRPr="009B6A7A">
        <w:t>..........................................................</w:t>
      </w:r>
    </w:p>
    <w:p w:rsidR="002F1CD8" w:rsidRDefault="008049CB" w:rsidP="002F1CD8">
      <w:pPr>
        <w:jc w:val="center"/>
        <w:rPr>
          <w:i/>
        </w:rPr>
      </w:pPr>
      <w:r w:rsidRPr="009B6A7A">
        <w:rPr>
          <w:i/>
        </w:rPr>
        <w:t xml:space="preserve">(наименование на </w:t>
      </w:r>
      <w:r>
        <w:rPr>
          <w:i/>
          <w:lang w:val="bg-BG"/>
        </w:rPr>
        <w:t>участник</w:t>
      </w:r>
      <w:r w:rsidRPr="009B6A7A">
        <w:rPr>
          <w:i/>
        </w:rPr>
        <w:t>а)</w:t>
      </w:r>
    </w:p>
    <w:p w:rsidR="002F1CD8" w:rsidRDefault="002F1CD8" w:rsidP="008049CB">
      <w:pPr>
        <w:jc w:val="both"/>
        <w:rPr>
          <w:i/>
        </w:rPr>
      </w:pPr>
    </w:p>
    <w:p w:rsidR="008049CB" w:rsidRPr="009B6A7A" w:rsidRDefault="008049CB" w:rsidP="008049CB">
      <w:pPr>
        <w:jc w:val="both"/>
        <w:rPr>
          <w:b/>
          <w:lang w:val="bg-BG"/>
        </w:rPr>
      </w:pPr>
      <w:r w:rsidRPr="009B6A7A">
        <w:rPr>
          <w:lang w:val="bg-BG"/>
        </w:rPr>
        <w:t>Участник</w:t>
      </w:r>
      <w:r w:rsidRPr="009B6A7A">
        <w:t xml:space="preserve"> в процедура на договаряне</w:t>
      </w:r>
      <w:r w:rsidRPr="009B6A7A">
        <w:rPr>
          <w:lang w:val="bg-BG"/>
        </w:rPr>
        <w:t xml:space="preserve"> с предварителна покана за участие</w:t>
      </w:r>
      <w:r w:rsidRPr="009B6A7A">
        <w:t xml:space="preserve"> за възлагане на обществена поръчка с предмет:</w:t>
      </w:r>
      <w:r w:rsidRPr="009B6A7A">
        <w:rPr>
          <w:b/>
        </w:rPr>
        <w:t xml:space="preserve"> </w:t>
      </w:r>
      <w:r w:rsidR="00E07031" w:rsidRPr="0028649B">
        <w:rPr>
          <w:rStyle w:val="135pt"/>
          <w:rFonts w:eastAsia="Arial Unicode MS"/>
          <w:bCs/>
          <w:sz w:val="24"/>
          <w:lang w:val="bg-BG"/>
        </w:rPr>
        <w:t>„Осигуряване на физическа охрана, охрана със сигнално-охранителни системи и автопатрули за предотвратяване на престъпни посегателства на обекти на „Софийска вода“ АД</w:t>
      </w:r>
      <w:r w:rsidR="00E07031" w:rsidRPr="0028649B">
        <w:rPr>
          <w:lang w:val="bg-BG"/>
        </w:rPr>
        <w:t>”</w:t>
      </w:r>
    </w:p>
    <w:p w:rsidR="008049CB" w:rsidRPr="009B6A7A" w:rsidRDefault="008049CB" w:rsidP="008049CB">
      <w:pPr>
        <w:jc w:val="both"/>
      </w:pPr>
    </w:p>
    <w:p w:rsidR="008049CB" w:rsidRPr="009B6A7A" w:rsidRDefault="008049CB" w:rsidP="008049CB">
      <w:pPr>
        <w:jc w:val="center"/>
        <w:rPr>
          <w:b/>
        </w:rPr>
      </w:pPr>
      <w:r w:rsidRPr="009B6A7A">
        <w:rPr>
          <w:b/>
        </w:rPr>
        <w:t>Д Е К Л А Р И Р А М, Ч Е:</w:t>
      </w:r>
    </w:p>
    <w:p w:rsidR="008049CB" w:rsidRPr="009B6A7A" w:rsidRDefault="008049CB" w:rsidP="008049CB">
      <w:pPr>
        <w:jc w:val="both"/>
      </w:pPr>
      <w:r w:rsidRPr="009B6A7A">
        <w:t xml:space="preserve"> </w:t>
      </w:r>
    </w:p>
    <w:p w:rsidR="008049CB" w:rsidRPr="009B6A7A" w:rsidRDefault="008049CB" w:rsidP="008049CB">
      <w:pPr>
        <w:jc w:val="both"/>
      </w:pPr>
      <w:r w:rsidRPr="009B6A7A">
        <w:t xml:space="preserve">При </w:t>
      </w:r>
      <w:r w:rsidRPr="009B6A7A">
        <w:rPr>
          <w:lang w:val="bg-BG"/>
        </w:rPr>
        <w:t>изготвяне на офертата з</w:t>
      </w:r>
      <w:r w:rsidRPr="009B6A7A">
        <w:t>а горецитираната обществена поръчка са спазени изискванията за закрила на заетостта, включително минимална цена на труда и условията на труд.</w:t>
      </w:r>
    </w:p>
    <w:p w:rsidR="008049CB" w:rsidRPr="009B6A7A" w:rsidRDefault="008049CB" w:rsidP="008049CB">
      <w:pPr>
        <w:jc w:val="both"/>
      </w:pPr>
      <w:r w:rsidRPr="009B6A7A">
        <w:tab/>
      </w:r>
    </w:p>
    <w:p w:rsidR="008049CB" w:rsidRPr="009B6A7A" w:rsidRDefault="008049CB" w:rsidP="008049CB">
      <w:pPr>
        <w:jc w:val="both"/>
      </w:pPr>
      <w:r w:rsidRPr="009B6A7A">
        <w:t>Известна ми е отговорността по чл. 313 от Наказателния кодекс за посочване на неверни данни.</w:t>
      </w:r>
    </w:p>
    <w:p w:rsidR="008049CB" w:rsidRDefault="008049CB" w:rsidP="008049CB">
      <w:pPr>
        <w:jc w:val="both"/>
        <w:rPr>
          <w:lang w:val="bg-BG"/>
        </w:rPr>
      </w:pPr>
    </w:p>
    <w:p w:rsidR="008049CB" w:rsidRPr="009B6A7A" w:rsidRDefault="008049CB" w:rsidP="008049CB">
      <w:pPr>
        <w:jc w:val="both"/>
      </w:pPr>
    </w:p>
    <w:p w:rsidR="008049CB" w:rsidRPr="009B6A7A" w:rsidRDefault="008049CB" w:rsidP="008049CB">
      <w:pPr>
        <w:jc w:val="both"/>
      </w:pPr>
      <w:r w:rsidRPr="009B6A7A">
        <w:t>Дата ………………</w:t>
      </w:r>
      <w:r w:rsidRPr="009B6A7A">
        <w:tab/>
      </w:r>
      <w:r w:rsidRPr="009B6A7A">
        <w:tab/>
      </w:r>
      <w:r w:rsidRPr="009B6A7A">
        <w:tab/>
      </w:r>
      <w:r w:rsidRPr="009B6A7A">
        <w:tab/>
      </w:r>
      <w:r w:rsidRPr="009B6A7A">
        <w:rPr>
          <w:lang w:val="bg-BG"/>
        </w:rPr>
        <w:t xml:space="preserve">          </w:t>
      </w:r>
      <w:r w:rsidRPr="009B6A7A">
        <w:t xml:space="preserve">ДЕКЛАРАТОР:        </w:t>
      </w:r>
    </w:p>
    <w:p w:rsidR="00EA604F" w:rsidRDefault="008049CB" w:rsidP="00CA00FE">
      <w:pPr>
        <w:jc w:val="both"/>
      </w:pPr>
      <w:r w:rsidRPr="009B6A7A">
        <w:t>гр. ……………………..                                                                         /трите имена, подпис/</w:t>
      </w:r>
    </w:p>
    <w:sectPr w:rsidR="00EA604F" w:rsidSect="00EA6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012" w:rsidRDefault="00E90012" w:rsidP="008049CB">
      <w:r>
        <w:separator/>
      </w:r>
    </w:p>
  </w:endnote>
  <w:endnote w:type="continuationSeparator" w:id="0">
    <w:p w:rsidR="00E90012" w:rsidRDefault="00E90012" w:rsidP="0080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olo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012" w:rsidRDefault="00E90012" w:rsidP="008049CB">
      <w:r>
        <w:separator/>
      </w:r>
    </w:p>
  </w:footnote>
  <w:footnote w:type="continuationSeparator" w:id="0">
    <w:p w:rsidR="00E90012" w:rsidRDefault="00E90012" w:rsidP="008049CB">
      <w:r>
        <w:continuationSeparator/>
      </w:r>
    </w:p>
  </w:footnote>
  <w:footnote w:id="1">
    <w:p w:rsidR="00D27B1B" w:rsidRPr="009B6A7A" w:rsidRDefault="00D27B1B" w:rsidP="008049CB">
      <w:pPr>
        <w:jc w:val="both"/>
        <w:rPr>
          <w:i/>
          <w:lang w:val="ru-RU"/>
        </w:rPr>
      </w:pPr>
      <w:r w:rsidRPr="009B6A7A">
        <w:rPr>
          <w:rStyle w:val="FootnoteReference"/>
        </w:rPr>
        <w:footnoteRef/>
      </w:r>
      <w:r w:rsidRPr="009B6A7A">
        <w:t xml:space="preserve"> </w:t>
      </w:r>
      <w:r w:rsidRPr="009B6A7A">
        <w:rPr>
          <w:i/>
          <w:lang w:val="ru-RU"/>
        </w:rPr>
        <w:t>Участниците могат да получат необходимата информация за задълженията, свързани с данъци и осигуровки, опазване на околната среда, закрила на заетостта и условията на труд, които са в сила в Република България и относими към услугите и строителството, предмет на поръчката, както следва:</w:t>
      </w:r>
    </w:p>
    <w:p w:rsidR="00D27B1B" w:rsidRPr="009B6A7A" w:rsidRDefault="00CA00FE" w:rsidP="008049CB">
      <w:pPr>
        <w:rPr>
          <w:i/>
          <w:lang w:val="ru-RU"/>
        </w:rPr>
      </w:pPr>
      <w:r>
        <w:rPr>
          <w:i/>
          <w:lang w:val="ru-RU"/>
        </w:rPr>
        <w:t xml:space="preserve">- </w:t>
      </w:r>
      <w:r w:rsidR="00D27B1B" w:rsidRPr="009B6A7A">
        <w:rPr>
          <w:b/>
          <w:i/>
          <w:lang w:val="ru-RU"/>
        </w:rPr>
        <w:t>Относно задълженията, свързани с данъци и осигуровки</w:t>
      </w:r>
      <w:r w:rsidR="00D27B1B" w:rsidRPr="009B6A7A">
        <w:rPr>
          <w:i/>
          <w:lang w:val="ru-RU"/>
        </w:rPr>
        <w:t>:</w:t>
      </w:r>
    </w:p>
    <w:p w:rsidR="00D27B1B" w:rsidRPr="009B6A7A" w:rsidRDefault="00D27B1B" w:rsidP="008049CB">
      <w:pPr>
        <w:rPr>
          <w:i/>
          <w:lang w:val="ru-RU"/>
        </w:rPr>
      </w:pPr>
      <w:r w:rsidRPr="009B6A7A">
        <w:rPr>
          <w:i/>
          <w:lang w:val="ru-RU"/>
        </w:rPr>
        <w:t>Национална агенция по приходите:</w:t>
      </w:r>
    </w:p>
    <w:p w:rsidR="00D27B1B" w:rsidRPr="009B6A7A" w:rsidRDefault="00D27B1B" w:rsidP="008049CB">
      <w:pPr>
        <w:rPr>
          <w:i/>
          <w:lang w:val="ru-RU"/>
        </w:rPr>
      </w:pPr>
      <w:r w:rsidRPr="009B6A7A">
        <w:rPr>
          <w:i/>
          <w:lang w:val="ru-RU"/>
        </w:rPr>
        <w:t xml:space="preserve">Информационен телефон на НАП - 0700 18 700; интернет адрес: </w:t>
      </w:r>
      <w:r w:rsidRPr="009B6A7A">
        <w:rPr>
          <w:i/>
        </w:rPr>
        <w:t>www</w:t>
      </w:r>
      <w:r w:rsidRPr="009B6A7A">
        <w:rPr>
          <w:i/>
          <w:lang w:val="ru-RU"/>
        </w:rPr>
        <w:t>.</w:t>
      </w:r>
      <w:r w:rsidRPr="009B6A7A">
        <w:rPr>
          <w:i/>
        </w:rPr>
        <w:t>nap</w:t>
      </w:r>
      <w:r w:rsidRPr="009B6A7A">
        <w:rPr>
          <w:i/>
          <w:lang w:val="ru-RU"/>
        </w:rPr>
        <w:t>.</w:t>
      </w:r>
      <w:r w:rsidRPr="009B6A7A">
        <w:rPr>
          <w:i/>
        </w:rPr>
        <w:t>bg</w:t>
      </w:r>
    </w:p>
    <w:p w:rsidR="00D27B1B" w:rsidRPr="009B6A7A" w:rsidRDefault="00D27B1B" w:rsidP="008049CB">
      <w:pPr>
        <w:rPr>
          <w:b/>
          <w:i/>
          <w:lang w:val="ru-RU"/>
        </w:rPr>
      </w:pPr>
      <w:r w:rsidRPr="009B6A7A">
        <w:rPr>
          <w:i/>
          <w:lang w:val="ru-RU"/>
        </w:rPr>
        <w:t>-</w:t>
      </w:r>
      <w:r w:rsidR="00CA00FE">
        <w:rPr>
          <w:i/>
          <w:lang w:val="ru-RU"/>
        </w:rPr>
        <w:t xml:space="preserve"> </w:t>
      </w:r>
      <w:r w:rsidRPr="009B6A7A">
        <w:rPr>
          <w:b/>
          <w:i/>
          <w:lang w:val="ru-RU"/>
        </w:rPr>
        <w:t>Относно задълженията, свързани с опазване на околната среда:</w:t>
      </w:r>
    </w:p>
    <w:p w:rsidR="00D27B1B" w:rsidRPr="009B6A7A" w:rsidRDefault="00D27B1B" w:rsidP="008049CB">
      <w:pPr>
        <w:rPr>
          <w:i/>
        </w:rPr>
      </w:pPr>
      <w:r w:rsidRPr="009B6A7A">
        <w:rPr>
          <w:i/>
          <w:lang w:val="ru-RU"/>
        </w:rPr>
        <w:t>Министерство на околната среда и водите</w:t>
      </w:r>
      <w:r w:rsidRPr="009B6A7A">
        <w:rPr>
          <w:i/>
        </w:rPr>
        <w:t>:</w:t>
      </w:r>
    </w:p>
    <w:p w:rsidR="00D27B1B" w:rsidRPr="009B6A7A" w:rsidRDefault="00D27B1B" w:rsidP="008049CB">
      <w:pPr>
        <w:rPr>
          <w:i/>
          <w:lang w:val="ru-RU"/>
        </w:rPr>
      </w:pPr>
      <w:r w:rsidRPr="009B6A7A">
        <w:rPr>
          <w:i/>
          <w:lang w:val="ru-RU"/>
        </w:rPr>
        <w:t>1000 София, ул. "У. Гладстон" № 67</w:t>
      </w:r>
      <w:r w:rsidRPr="009B6A7A">
        <w:rPr>
          <w:i/>
        </w:rPr>
        <w:t xml:space="preserve">, </w:t>
      </w:r>
      <w:r w:rsidRPr="009B6A7A">
        <w:rPr>
          <w:i/>
          <w:lang w:val="ru-RU"/>
        </w:rPr>
        <w:t>Телефон: 02/ 940 6000</w:t>
      </w:r>
    </w:p>
    <w:p w:rsidR="00D27B1B" w:rsidRPr="009B6A7A" w:rsidRDefault="00D27B1B" w:rsidP="008049CB">
      <w:pPr>
        <w:rPr>
          <w:i/>
          <w:lang w:val="ru-RU"/>
        </w:rPr>
      </w:pPr>
      <w:r w:rsidRPr="009B6A7A">
        <w:rPr>
          <w:i/>
          <w:lang w:val="ru-RU"/>
        </w:rPr>
        <w:t xml:space="preserve">Интернет адрес: </w:t>
      </w:r>
      <w:r w:rsidRPr="009B6A7A">
        <w:rPr>
          <w:i/>
        </w:rPr>
        <w:t>http</w:t>
      </w:r>
      <w:r w:rsidRPr="009B6A7A">
        <w:rPr>
          <w:i/>
          <w:lang w:val="ru-RU"/>
        </w:rPr>
        <w:t>://</w:t>
      </w:r>
      <w:r w:rsidRPr="009B6A7A">
        <w:rPr>
          <w:i/>
        </w:rPr>
        <w:t>www</w:t>
      </w:r>
      <w:r w:rsidRPr="009B6A7A">
        <w:rPr>
          <w:i/>
          <w:lang w:val="ru-RU"/>
        </w:rPr>
        <w:t>3.</w:t>
      </w:r>
      <w:r w:rsidRPr="009B6A7A">
        <w:rPr>
          <w:i/>
        </w:rPr>
        <w:t>moew</w:t>
      </w:r>
      <w:r w:rsidRPr="009B6A7A">
        <w:rPr>
          <w:i/>
          <w:lang w:val="ru-RU"/>
        </w:rPr>
        <w:t>.</w:t>
      </w:r>
      <w:r w:rsidRPr="009B6A7A">
        <w:rPr>
          <w:i/>
        </w:rPr>
        <w:t>government</w:t>
      </w:r>
      <w:r w:rsidRPr="009B6A7A">
        <w:rPr>
          <w:i/>
          <w:lang w:val="ru-RU"/>
        </w:rPr>
        <w:t>.</w:t>
      </w:r>
      <w:r w:rsidRPr="009B6A7A">
        <w:rPr>
          <w:i/>
        </w:rPr>
        <w:t>bg</w:t>
      </w:r>
      <w:r w:rsidRPr="009B6A7A">
        <w:rPr>
          <w:i/>
          <w:lang w:val="ru-RU"/>
        </w:rPr>
        <w:t>/</w:t>
      </w:r>
    </w:p>
    <w:p w:rsidR="00D27B1B" w:rsidRDefault="00D27B1B" w:rsidP="008049CB">
      <w:pPr>
        <w:rPr>
          <w:i/>
          <w:lang w:val="ru-RU"/>
        </w:rPr>
      </w:pPr>
      <w:r>
        <w:rPr>
          <w:i/>
          <w:lang w:val="ru-RU"/>
        </w:rPr>
        <w:t>-</w:t>
      </w:r>
      <w:r w:rsidR="00CA00FE">
        <w:rPr>
          <w:i/>
          <w:lang w:val="ru-RU"/>
        </w:rPr>
        <w:t xml:space="preserve"> </w:t>
      </w:r>
      <w:r>
        <w:rPr>
          <w:b/>
          <w:i/>
          <w:lang w:val="ru-RU"/>
        </w:rPr>
        <w:t>Относно задълженията, свързани със закрила на заетостта и условията на тру</w:t>
      </w:r>
      <w:r>
        <w:rPr>
          <w:i/>
          <w:lang w:val="ru-RU"/>
        </w:rPr>
        <w:t>д:</w:t>
      </w:r>
    </w:p>
    <w:p w:rsidR="00D27B1B" w:rsidRDefault="00D27B1B" w:rsidP="008049CB">
      <w:pPr>
        <w:rPr>
          <w:i/>
          <w:lang w:val="ru-RU"/>
        </w:rPr>
      </w:pPr>
      <w:r>
        <w:rPr>
          <w:i/>
          <w:lang w:val="ru-RU"/>
        </w:rPr>
        <w:t>Министерство на труда и социалната политика:</w:t>
      </w:r>
    </w:p>
    <w:p w:rsidR="00D27B1B" w:rsidRDefault="00D27B1B" w:rsidP="008049CB">
      <w:pPr>
        <w:rPr>
          <w:i/>
        </w:rPr>
      </w:pPr>
      <w:r>
        <w:rPr>
          <w:i/>
          <w:lang w:val="ru-RU"/>
        </w:rPr>
        <w:t>София 1051, ул. Триадица №</w:t>
      </w:r>
      <w:r>
        <w:rPr>
          <w:i/>
        </w:rPr>
        <w:t xml:space="preserve"> </w:t>
      </w:r>
      <w:r>
        <w:rPr>
          <w:i/>
          <w:lang w:val="ru-RU"/>
        </w:rPr>
        <w:t>2</w:t>
      </w:r>
      <w:r>
        <w:rPr>
          <w:i/>
        </w:rPr>
        <w:t xml:space="preserve">, </w:t>
      </w:r>
      <w:r>
        <w:rPr>
          <w:i/>
          <w:lang w:val="ru-RU"/>
        </w:rPr>
        <w:t>Телефон: 02/ 8119 443</w:t>
      </w:r>
      <w:r>
        <w:rPr>
          <w:i/>
        </w:rPr>
        <w:t>; 0800 88 001</w:t>
      </w:r>
    </w:p>
    <w:p w:rsidR="00D27B1B" w:rsidRDefault="00D27B1B" w:rsidP="008049CB">
      <w:pPr>
        <w:rPr>
          <w:i/>
          <w:lang w:val="ru-RU"/>
        </w:rPr>
      </w:pPr>
      <w:r>
        <w:rPr>
          <w:i/>
          <w:lang w:val="ru-RU"/>
        </w:rPr>
        <w:t xml:space="preserve">Интернет адрес: </w:t>
      </w:r>
      <w:r>
        <w:rPr>
          <w:i/>
        </w:rPr>
        <w:t>http</w:t>
      </w:r>
      <w:r>
        <w:rPr>
          <w:i/>
          <w:lang w:val="ru-RU"/>
        </w:rPr>
        <w:t>://</w:t>
      </w:r>
      <w:r>
        <w:rPr>
          <w:i/>
        </w:rPr>
        <w:t>www</w:t>
      </w:r>
      <w:r>
        <w:rPr>
          <w:i/>
          <w:lang w:val="ru-RU"/>
        </w:rPr>
        <w:t>.</w:t>
      </w:r>
      <w:r>
        <w:rPr>
          <w:i/>
        </w:rPr>
        <w:t>mlsp</w:t>
      </w:r>
      <w:r>
        <w:rPr>
          <w:i/>
          <w:lang w:val="ru-RU"/>
        </w:rPr>
        <w:t>.</w:t>
      </w:r>
      <w:r>
        <w:rPr>
          <w:i/>
        </w:rPr>
        <w:t>government</w:t>
      </w:r>
      <w:r>
        <w:rPr>
          <w:i/>
          <w:lang w:val="ru-RU"/>
        </w:rPr>
        <w:t>.</w:t>
      </w:r>
      <w:r>
        <w:rPr>
          <w:i/>
        </w:rPr>
        <w:t>bg</w:t>
      </w:r>
    </w:p>
    <w:p w:rsidR="00D27B1B" w:rsidRDefault="00D27B1B" w:rsidP="00CA00FE">
      <w:pPr>
        <w:pStyle w:val="BodyTextIndent"/>
        <w:spacing w:after="0"/>
        <w:ind w:left="0"/>
        <w:rPr>
          <w:i/>
        </w:rPr>
      </w:pPr>
      <w:r>
        <w:rPr>
          <w:i/>
        </w:rPr>
        <w:t>Изпълнителна агенция „Главна инспекция по труда”:</w:t>
      </w:r>
    </w:p>
    <w:p w:rsidR="00D27B1B" w:rsidRDefault="00D27B1B" w:rsidP="00CA00FE">
      <w:pPr>
        <w:pStyle w:val="BodyTextIndent"/>
        <w:spacing w:after="0"/>
        <w:ind w:left="0"/>
        <w:rPr>
          <w:i/>
        </w:rPr>
      </w:pPr>
      <w:r>
        <w:rPr>
          <w:i/>
        </w:rPr>
        <w:t>София 1000, бул. „Дондуков” № 3,</w:t>
      </w:r>
    </w:p>
    <w:p w:rsidR="00D27B1B" w:rsidRPr="002F1CD8" w:rsidRDefault="00D27B1B" w:rsidP="00CA00FE">
      <w:pPr>
        <w:rPr>
          <w:i/>
          <w:lang w:val="ru-RU"/>
        </w:rPr>
      </w:pPr>
      <w:r>
        <w:rPr>
          <w:i/>
          <w:lang w:val="ru-RU"/>
        </w:rPr>
        <w:t>Телефон: 02/ 81</w:t>
      </w:r>
      <w:r>
        <w:rPr>
          <w:i/>
        </w:rPr>
        <w:t>01 7</w:t>
      </w:r>
      <w:r>
        <w:rPr>
          <w:i/>
          <w:lang w:val="ru-RU"/>
        </w:rPr>
        <w:t>59</w:t>
      </w:r>
      <w:r>
        <w:rPr>
          <w:b/>
          <w:i/>
        </w:rPr>
        <w:t>;</w:t>
      </w:r>
      <w:r>
        <w:rPr>
          <w:rStyle w:val="Strong"/>
          <w:i/>
          <w:color w:val="000000"/>
        </w:rPr>
        <w:t xml:space="preserve"> </w:t>
      </w:r>
      <w:r>
        <w:rPr>
          <w:rStyle w:val="Strong"/>
          <w:i/>
          <w:color w:val="000000"/>
          <w:lang w:val="ru-RU"/>
        </w:rPr>
        <w:t>0700 17</w:t>
      </w:r>
      <w:r>
        <w:rPr>
          <w:rStyle w:val="Strong"/>
          <w:i/>
          <w:color w:val="000000"/>
        </w:rPr>
        <w:t> </w:t>
      </w:r>
      <w:r>
        <w:rPr>
          <w:rStyle w:val="Strong"/>
          <w:i/>
          <w:color w:val="000000"/>
          <w:lang w:val="ru-RU"/>
        </w:rPr>
        <w:t>670</w:t>
      </w:r>
      <w:r>
        <w:rPr>
          <w:rStyle w:val="Strong"/>
          <w:i/>
          <w:color w:val="000000"/>
        </w:rPr>
        <w:t>;</w:t>
      </w:r>
      <w:r>
        <w:rPr>
          <w:rStyle w:val="Strong"/>
          <w:i/>
          <w:color w:val="000000"/>
          <w:lang w:val="ru-RU"/>
        </w:rPr>
        <w:t xml:space="preserve"> </w:t>
      </w:r>
      <w:r>
        <w:rPr>
          <w:rStyle w:val="Strong"/>
          <w:i/>
          <w:color w:val="000000"/>
        </w:rPr>
        <w:t>e</w:t>
      </w:r>
      <w:r>
        <w:rPr>
          <w:rStyle w:val="Strong"/>
          <w:i/>
          <w:color w:val="000000"/>
          <w:lang w:val="ru-RU"/>
        </w:rPr>
        <w:t>-</w:t>
      </w:r>
      <w:r>
        <w:rPr>
          <w:rStyle w:val="Strong"/>
          <w:i/>
          <w:color w:val="000000"/>
        </w:rPr>
        <w:t>mail</w:t>
      </w:r>
      <w:r>
        <w:rPr>
          <w:b/>
          <w:i/>
          <w:color w:val="000000"/>
          <w:lang w:val="ru-RU"/>
        </w:rPr>
        <w:t xml:space="preserve">: </w:t>
      </w:r>
      <w:hyperlink r:id="rId1" w:history="1">
        <w:r>
          <w:rPr>
            <w:rStyle w:val="Hyperlink"/>
            <w:i/>
          </w:rPr>
          <w:t>secr</w:t>
        </w:r>
        <w:r>
          <w:rPr>
            <w:rStyle w:val="Hyperlink"/>
            <w:i/>
            <w:lang w:val="ru-RU"/>
          </w:rPr>
          <w:t>-</w:t>
        </w:r>
        <w:r>
          <w:rPr>
            <w:rStyle w:val="Hyperlink"/>
            <w:i/>
          </w:rPr>
          <w:t>idirector</w:t>
        </w:r>
        <w:r>
          <w:rPr>
            <w:rStyle w:val="Hyperlink"/>
            <w:i/>
            <w:lang w:val="ru-RU"/>
          </w:rPr>
          <w:t>@</w:t>
        </w:r>
        <w:r>
          <w:rPr>
            <w:rStyle w:val="Hyperlink"/>
            <w:i/>
          </w:rPr>
          <w:t>gli</w:t>
        </w:r>
        <w:r>
          <w:rPr>
            <w:rStyle w:val="Hyperlink"/>
            <w:i/>
            <w:lang w:val="ru-RU"/>
          </w:rPr>
          <w:t>.</w:t>
        </w:r>
        <w:r>
          <w:rPr>
            <w:rStyle w:val="Hyperlink"/>
            <w:i/>
          </w:rPr>
          <w:t>government</w:t>
        </w:r>
        <w:r>
          <w:rPr>
            <w:rStyle w:val="Hyperlink"/>
            <w:i/>
            <w:lang w:val="ru-RU"/>
          </w:rPr>
          <w:t>.</w:t>
        </w:r>
        <w:r>
          <w:rPr>
            <w:rStyle w:val="Hyperlink"/>
            <w:i/>
          </w:rPr>
          <w:t>bg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A6171"/>
    <w:multiLevelType w:val="hybridMultilevel"/>
    <w:tmpl w:val="BC3E3DF8"/>
    <w:lvl w:ilvl="0" w:tplc="916E9BE8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22E34B5"/>
    <w:multiLevelType w:val="hybridMultilevel"/>
    <w:tmpl w:val="97FE8548"/>
    <w:lvl w:ilvl="0" w:tplc="5BB471E8">
      <w:start w:val="1"/>
      <w:numFmt w:val="decimal"/>
      <w:lvlText w:val="%1."/>
      <w:lvlJc w:val="right"/>
      <w:pPr>
        <w:ind w:left="720" w:hanging="360"/>
      </w:pPr>
      <w:rPr>
        <w:rFonts w:hint="default"/>
        <w:b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73288"/>
    <w:multiLevelType w:val="hybridMultilevel"/>
    <w:tmpl w:val="E84890E6"/>
    <w:lvl w:ilvl="0" w:tplc="FB9A03E6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33475"/>
    <w:multiLevelType w:val="hybridMultilevel"/>
    <w:tmpl w:val="B9860342"/>
    <w:lvl w:ilvl="0" w:tplc="94B68378">
      <w:start w:val="1"/>
      <w:numFmt w:val="decimal"/>
      <w:lvlText w:val="%1."/>
      <w:lvlJc w:val="right"/>
      <w:pPr>
        <w:ind w:left="720" w:hanging="360"/>
      </w:pPr>
      <w:rPr>
        <w:rFonts w:hint="default"/>
        <w:sz w:val="18"/>
        <w:szCs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10242"/>
    <w:multiLevelType w:val="multilevel"/>
    <w:tmpl w:val="8F7AD5C4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09" w:firstLine="0"/>
      </w:pPr>
      <w:rPr>
        <w:sz w:val="24"/>
      </w:rPr>
    </w:lvl>
    <w:lvl w:ilvl="2">
      <w:start w:val="1"/>
      <w:numFmt w:val="decimal"/>
      <w:lvlText w:val="%3."/>
      <w:lvlJc w:val="left"/>
      <w:pPr>
        <w:ind w:left="1418" w:firstLine="0"/>
      </w:pPr>
      <w:rPr>
        <w:color w:val="auto"/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 w15:restartNumberingAfterBreak="0">
    <w:nsid w:val="3F1676F0"/>
    <w:multiLevelType w:val="hybridMultilevel"/>
    <w:tmpl w:val="D1740706"/>
    <w:lvl w:ilvl="0" w:tplc="6C0CA9B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4077A57"/>
    <w:multiLevelType w:val="hybridMultilevel"/>
    <w:tmpl w:val="069A7EFC"/>
    <w:lvl w:ilvl="0" w:tplc="C3D2FB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D040D"/>
    <w:multiLevelType w:val="hybridMultilevel"/>
    <w:tmpl w:val="A7C010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96AB6"/>
    <w:multiLevelType w:val="hybridMultilevel"/>
    <w:tmpl w:val="5FDE49E2"/>
    <w:lvl w:ilvl="0" w:tplc="2A2090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2F91794"/>
    <w:multiLevelType w:val="hybridMultilevel"/>
    <w:tmpl w:val="080889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E102F"/>
    <w:multiLevelType w:val="hybridMultilevel"/>
    <w:tmpl w:val="3D10DE06"/>
    <w:lvl w:ilvl="0" w:tplc="2B50F0EE">
      <w:start w:val="1"/>
      <w:numFmt w:val="decimal"/>
      <w:lvlText w:val="%1."/>
      <w:lvlJc w:val="right"/>
      <w:pPr>
        <w:ind w:left="720" w:hanging="360"/>
      </w:pPr>
      <w:rPr>
        <w:rFonts w:hint="default"/>
        <w:sz w:val="18"/>
        <w:szCs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10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49CB"/>
    <w:rsid w:val="000A73DF"/>
    <w:rsid w:val="00180778"/>
    <w:rsid w:val="00215106"/>
    <w:rsid w:val="0028649B"/>
    <w:rsid w:val="002F1CD8"/>
    <w:rsid w:val="00555781"/>
    <w:rsid w:val="006A4CED"/>
    <w:rsid w:val="00716FC5"/>
    <w:rsid w:val="007847B8"/>
    <w:rsid w:val="008049CB"/>
    <w:rsid w:val="008716DB"/>
    <w:rsid w:val="008B64CD"/>
    <w:rsid w:val="00980A12"/>
    <w:rsid w:val="00AD7C19"/>
    <w:rsid w:val="00B62486"/>
    <w:rsid w:val="00BB7C69"/>
    <w:rsid w:val="00CA00FE"/>
    <w:rsid w:val="00D11377"/>
    <w:rsid w:val="00D27B1B"/>
    <w:rsid w:val="00D303CA"/>
    <w:rsid w:val="00DF08D6"/>
    <w:rsid w:val="00DF5736"/>
    <w:rsid w:val="00DF67D9"/>
    <w:rsid w:val="00E07031"/>
    <w:rsid w:val="00E90012"/>
    <w:rsid w:val="00E95D34"/>
    <w:rsid w:val="00EA604F"/>
    <w:rsid w:val="00ED6E8D"/>
    <w:rsid w:val="00F1170B"/>
    <w:rsid w:val="00F7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A6694C"/>
  <w15:docId w15:val="{213DCBE2-E0C9-4A1E-840D-35E10302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49CB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8049C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7B1B"/>
    <w:pPr>
      <w:keepNext/>
      <w:keepLines/>
      <w:spacing w:before="40"/>
      <w:ind w:left="1418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27B1B"/>
    <w:pPr>
      <w:keepNext/>
      <w:keepLines/>
      <w:spacing w:before="40"/>
      <w:ind w:left="21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27B1B"/>
    <w:pPr>
      <w:keepNext/>
      <w:keepLines/>
      <w:spacing w:before="40"/>
      <w:ind w:left="288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27B1B"/>
    <w:pPr>
      <w:keepNext/>
      <w:keepLines/>
      <w:spacing w:before="40"/>
      <w:ind w:left="360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27B1B"/>
    <w:pPr>
      <w:keepNext/>
      <w:keepLines/>
      <w:spacing w:before="40"/>
      <w:ind w:left="432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27B1B"/>
    <w:pPr>
      <w:keepNext/>
      <w:keepLines/>
      <w:spacing w:before="40"/>
      <w:ind w:left="50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27B1B"/>
    <w:pPr>
      <w:keepNext/>
      <w:keepLines/>
      <w:spacing w:before="40"/>
      <w:ind w:left="57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49CB"/>
    <w:rPr>
      <w:rFonts w:ascii="Times New Roman" w:eastAsia="Times New Roman" w:hAnsi="Times New Roman" w:cs="Times New Roman"/>
      <w:b/>
      <w:sz w:val="28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8049CB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8049C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049C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8049CB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49C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49C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qFormat/>
    <w:rsid w:val="008049CB"/>
    <w:rPr>
      <w:b/>
      <w:bCs/>
    </w:rPr>
  </w:style>
  <w:style w:type="paragraph" w:styleId="FootnoteText">
    <w:name w:val="footnote text"/>
    <w:basedOn w:val="Normal"/>
    <w:link w:val="FootnoteTextChar"/>
    <w:rsid w:val="008049C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049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rsid w:val="008049CB"/>
    <w:rPr>
      <w:vertAlign w:val="superscript"/>
    </w:rPr>
  </w:style>
  <w:style w:type="paragraph" w:styleId="NoSpacing">
    <w:name w:val="No Spacing"/>
    <w:qFormat/>
    <w:rsid w:val="008049C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8049CB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8049C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0A73DF"/>
    <w:pPr>
      <w:ind w:left="720"/>
      <w:contextualSpacing/>
    </w:pPr>
  </w:style>
  <w:style w:type="character" w:customStyle="1" w:styleId="135pt">
    <w:name w:val="Основен текст + 13.5 pt"/>
    <w:aliases w:val="Удебелен"/>
    <w:rsid w:val="0028649B"/>
    <w:rPr>
      <w:rFonts w:ascii="Times New Roman" w:hAnsi="Times New Roman"/>
      <w:b/>
      <w:spacing w:val="0"/>
      <w:sz w:val="27"/>
    </w:rPr>
  </w:style>
  <w:style w:type="character" w:customStyle="1" w:styleId="Heading3Char">
    <w:name w:val="Heading 3 Char"/>
    <w:basedOn w:val="DefaultParagraphFont"/>
    <w:link w:val="Heading3"/>
    <w:uiPriority w:val="9"/>
    <w:rsid w:val="00D27B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D27B1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D27B1B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D27B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D27B1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27B1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D27B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D27B1B"/>
  </w:style>
  <w:style w:type="paragraph" w:styleId="Footer">
    <w:name w:val="footer"/>
    <w:basedOn w:val="Normal"/>
    <w:link w:val="FooterChar"/>
    <w:uiPriority w:val="99"/>
    <w:rsid w:val="00D27B1B"/>
    <w:pPr>
      <w:tabs>
        <w:tab w:val="center" w:pos="5103"/>
        <w:tab w:val="right" w:pos="10205"/>
      </w:tabs>
    </w:pPr>
    <w:rPr>
      <w:rFonts w:ascii="PoloR" w:eastAsia="Calibri" w:hAnsi="PoloR"/>
      <w:sz w:val="20"/>
      <w:szCs w:val="20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D27B1B"/>
    <w:rPr>
      <w:rFonts w:ascii="PoloR" w:eastAsia="Calibri" w:hAnsi="PoloR" w:cs="Times New Roman"/>
      <w:sz w:val="20"/>
      <w:szCs w:val="20"/>
      <w:lang w:val="de-DE" w:eastAsia="de-DE"/>
    </w:rPr>
  </w:style>
  <w:style w:type="character" w:styleId="PageNumber">
    <w:name w:val="page number"/>
    <w:uiPriority w:val="99"/>
    <w:rsid w:val="00D27B1B"/>
    <w:rPr>
      <w:rFonts w:cs="Times New Roman"/>
    </w:rPr>
  </w:style>
  <w:style w:type="table" w:styleId="TableGrid">
    <w:name w:val="Table Grid"/>
    <w:basedOn w:val="TableNormal"/>
    <w:uiPriority w:val="59"/>
    <w:rsid w:val="00D27B1B"/>
    <w:pPr>
      <w:spacing w:after="0" w:line="240" w:lineRule="auto"/>
    </w:pPr>
    <w:rPr>
      <w:rFonts w:ascii="Verdana" w:eastAsia="Calibri" w:hAnsi="Verdan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link w:val="ListParagraph"/>
    <w:uiPriority w:val="34"/>
    <w:locked/>
    <w:rsid w:val="00D27B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D27B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B1B"/>
    <w:rPr>
      <w:rFonts w:ascii="Segoe UI" w:eastAsia="Calibr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B1B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7B1B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D27B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secr-idirector@gli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17</Pages>
  <Words>3528</Words>
  <Characters>20112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Petkova, Elena</dc:creator>
  <cp:keywords/>
  <dc:description/>
  <cp:lastModifiedBy>Petkova, Elena</cp:lastModifiedBy>
  <cp:revision>4</cp:revision>
  <dcterms:created xsi:type="dcterms:W3CDTF">2019-08-21T12:17:00Z</dcterms:created>
  <dcterms:modified xsi:type="dcterms:W3CDTF">2019-08-22T08:31:00Z</dcterms:modified>
</cp:coreProperties>
</file>